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D42" w:rsidRDefault="002B1A62">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3907155</wp:posOffset>
                </wp:positionH>
                <wp:positionV relativeFrom="paragraph">
                  <wp:posOffset>-666750</wp:posOffset>
                </wp:positionV>
                <wp:extent cx="2017986" cy="2499820"/>
                <wp:effectExtent l="0" t="0" r="190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7986" cy="2499820"/>
                        </a:xfrm>
                        <a:prstGeom prst="rect">
                          <a:avLst/>
                        </a:prstGeom>
                        <a:solidFill>
                          <a:srgbClr val="FFFFFF"/>
                        </a:solidFill>
                        <a:ln w="9525">
                          <a:noFill/>
                          <a:miter lim="800000"/>
                          <a:headEnd/>
                          <a:tailEnd/>
                        </a:ln>
                      </wps:spPr>
                      <wps:txbx>
                        <w:txbxContent>
                          <w:p w:rsidR="00CF4D42" w:rsidRDefault="002B1A6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ILLIG Maschinenbau GmbH &amp; Co. KG</w:t>
                            </w:r>
                          </w:p>
                          <w:p w:rsidR="00CF4D42" w:rsidRDefault="002B1A6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Robert-Bosch-Straße 10</w:t>
                            </w:r>
                          </w:p>
                          <w:p w:rsidR="00CF4D42" w:rsidRDefault="002B1A6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74081 Heilbronn</w:t>
                            </w:r>
                          </w:p>
                          <w:p w:rsidR="00CF4D42" w:rsidRDefault="00CF4D42">
                            <w:pPr>
                              <w:rPr>
                                <w:rFonts w:asciiTheme="minorHAnsi" w:hAnsiTheme="minorHAnsi" w:cstheme="minorHAnsi"/>
                                <w:color w:val="808080" w:themeColor="background1" w:themeShade="80"/>
                                <w:sz w:val="16"/>
                                <w:szCs w:val="17"/>
                              </w:rPr>
                            </w:pPr>
                          </w:p>
                          <w:p w:rsidR="00CF4D42" w:rsidRDefault="002B1A6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Geschäftsführer</w:t>
                            </w:r>
                          </w:p>
                          <w:p w:rsidR="00CF4D42" w:rsidRDefault="002B1A6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Carsten Strenger (CEO)</w:t>
                            </w:r>
                          </w:p>
                          <w:p w:rsidR="00CF4D42" w:rsidRDefault="002B1A6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Jürgen Lochner (CSO/CTO)</w:t>
                            </w:r>
                          </w:p>
                          <w:p w:rsidR="00CF4D42" w:rsidRDefault="00CF4D42">
                            <w:pPr>
                              <w:rPr>
                                <w:rFonts w:asciiTheme="minorHAnsi" w:hAnsiTheme="minorHAnsi" w:cstheme="minorHAnsi"/>
                                <w:color w:val="808080" w:themeColor="background1" w:themeShade="80"/>
                                <w:sz w:val="16"/>
                                <w:szCs w:val="17"/>
                              </w:rPr>
                            </w:pPr>
                          </w:p>
                          <w:p w:rsidR="00CF4D42" w:rsidRDefault="002B1A6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Presse- und Öffentlichkeitsarbeit</w:t>
                            </w:r>
                          </w:p>
                          <w:p w:rsidR="00CF4D42" w:rsidRDefault="002B1A6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Georg Sposny</w:t>
                            </w:r>
                          </w:p>
                          <w:p w:rsidR="00CF4D42" w:rsidRDefault="002B1A6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Telefon +49 (0)7131 505-784</w:t>
                            </w:r>
                          </w:p>
                          <w:p w:rsidR="00CF4D42" w:rsidRDefault="002B1A6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georg.sposny@illig-group.com</w:t>
                            </w:r>
                          </w:p>
                          <w:p w:rsidR="00CF4D42" w:rsidRDefault="00CF4D42">
                            <w:pPr>
                              <w:rPr>
                                <w:rFonts w:asciiTheme="minorHAnsi" w:hAnsiTheme="minorHAnsi" w:cstheme="minorHAnsi"/>
                                <w:color w:val="808080" w:themeColor="background1" w:themeShade="80"/>
                                <w:sz w:val="16"/>
                                <w:szCs w:val="17"/>
                              </w:rPr>
                            </w:pPr>
                          </w:p>
                          <w:p w:rsidR="00CF4D42" w:rsidRDefault="002B1A6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Leiter Unternehmenskommunikation &amp; PR</w:t>
                            </w:r>
                          </w:p>
                          <w:p w:rsidR="00CF4D42" w:rsidRDefault="002B1A6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Wolfgang Konrad</w:t>
                            </w:r>
                          </w:p>
                          <w:p w:rsidR="00CF4D42" w:rsidRDefault="002B1A6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Telefon +49 (0)7131 505-236</w:t>
                            </w:r>
                          </w:p>
                          <w:p w:rsidR="00CF4D42" w:rsidRDefault="002B1A6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wolfgang.konrad@illig-group.com</w:t>
                            </w:r>
                          </w:p>
                          <w:p w:rsidR="00CF4D42" w:rsidRDefault="00CF4D42">
                            <w:pPr>
                              <w:rPr>
                                <w:rFonts w:asciiTheme="minorHAnsi" w:hAnsiTheme="minorHAnsi" w:cstheme="minorHAnsi"/>
                                <w:color w:val="808080" w:themeColor="background1" w:themeShade="80"/>
                                <w:sz w:val="16"/>
                                <w:szCs w:val="17"/>
                              </w:rPr>
                            </w:pPr>
                          </w:p>
                          <w:p w:rsidR="00CF4D42" w:rsidRDefault="002B1A6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85AD13" id="_x0000_t202" coordsize="21600,21600" o:spt="202" path="m,l,21600r21600,l21600,xe">
                <v:stroke joinstyle="miter"/>
                <v:path gradientshapeok="t" o:connecttype="rect"/>
              </v:shapetype>
              <v:shape id="Textfeld 2" o:spid="_x0000_s1026" type="#_x0000_t202" style="position:absolute;margin-left:307.65pt;margin-top:-52.5pt;width:158.9pt;height:196.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" stroked="f">
                <v:textbox>
                  <w:txbxContent>
                    <w:p w:rsidR="00F26AC2" w:rsidRDefault="00F26AC2" w:rsidP="00F26AC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ILLIG Maschinenbau GmbH &amp; Co. KG</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Robert-Bosch-Straße 10</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74081 Heilbronn</w:t>
                      </w:r>
                    </w:p>
                    <w:p w:rsidR="00F26AC2" w:rsidRDefault="00F26AC2" w:rsidP="00F26AC2">
                      <w:pPr>
                        <w:rPr>
                          <w:rFonts w:asciiTheme="minorHAnsi" w:hAnsiTheme="minorHAnsi" w:cstheme="minorHAnsi"/>
                          <w:color w:val="808080" w:themeColor="background1" w:themeShade="80"/>
                          <w:sz w:val="16"/>
                          <w:szCs w:val="17"/>
                        </w:rPr>
                      </w:pPr>
                    </w:p>
                    <w:p w:rsidR="00F26AC2" w:rsidRDefault="00F26AC2" w:rsidP="00F26AC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Geschäftsführer</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Carsten Strenger (CEO)</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Jürgen Lochner (CSO/CTO)</w:t>
                      </w:r>
                    </w:p>
                    <w:p w:rsidR="00F26AC2" w:rsidRDefault="00F26AC2" w:rsidP="00F26AC2">
                      <w:pPr>
                        <w:rPr>
                          <w:rFonts w:asciiTheme="minorHAnsi" w:hAnsiTheme="minorHAnsi" w:cstheme="minorHAnsi"/>
                          <w:color w:val="808080" w:themeColor="background1" w:themeShade="80"/>
                          <w:sz w:val="16"/>
                          <w:szCs w:val="17"/>
                        </w:rPr>
                      </w:pPr>
                    </w:p>
                    <w:p w:rsidR="00F26AC2" w:rsidRDefault="00F26AC2" w:rsidP="00F26AC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Presse- und Öffentlichkeitsarbeit</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 xml:space="preserve">Georg </w:t>
                      </w:r>
                      <w:proofErr w:type="spellStart"/>
                      <w:r>
                        <w:rPr>
                          <w:rFonts w:asciiTheme="minorHAnsi" w:hAnsiTheme="minorHAnsi" w:cstheme="minorHAnsi"/>
                          <w:color w:val="808080" w:themeColor="background1" w:themeShade="80"/>
                          <w:sz w:val="16"/>
                          <w:szCs w:val="17"/>
                        </w:rPr>
                        <w:t>Sposny</w:t>
                      </w:r>
                      <w:proofErr w:type="spellEnd"/>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Telefon +49 (0)7131 505-784</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georg.sposny@illig-group.com</w:t>
                      </w:r>
                    </w:p>
                    <w:p w:rsidR="00F26AC2" w:rsidRDefault="00F26AC2" w:rsidP="00F26AC2">
                      <w:pPr>
                        <w:rPr>
                          <w:rFonts w:asciiTheme="minorHAnsi" w:hAnsiTheme="minorHAnsi" w:cstheme="minorHAnsi"/>
                          <w:color w:val="808080" w:themeColor="background1" w:themeShade="80"/>
                          <w:sz w:val="16"/>
                          <w:szCs w:val="17"/>
                        </w:rPr>
                      </w:pPr>
                    </w:p>
                    <w:p w:rsidR="00F26AC2" w:rsidRDefault="00F26AC2" w:rsidP="00F26AC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Leiter Unternehmenskommunikation &amp; PR</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Wolfgang Konrad</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Telefon +49 (0)7131 505-236</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wolfgang.konrad@illig-group.com</w:t>
                      </w:r>
                    </w:p>
                    <w:p w:rsidR="00F26AC2" w:rsidRDefault="00F26AC2" w:rsidP="00F26AC2">
                      <w:pPr>
                        <w:rPr>
                          <w:rFonts w:asciiTheme="minorHAnsi" w:hAnsiTheme="minorHAnsi" w:cstheme="minorHAnsi"/>
                          <w:color w:val="808080" w:themeColor="background1" w:themeShade="80"/>
                          <w:sz w:val="16"/>
                          <w:szCs w:val="17"/>
                        </w:rPr>
                      </w:pP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www.illig.com</w:t>
                      </w:r>
                    </w:p>
                  </w:txbxContent>
                </v:textbox>
              </v:shape>
            </w:pict>
          </mc:Fallback>
        </mc:AlternateContent>
      </w:r>
    </w:p>
    <w:p w:rsidR="00CF4D42" w:rsidRDefault="00CF4D42">
      <w:pPr>
        <w:rPr>
          <w:rFonts w:ascii="Arial" w:hAnsi="Arial"/>
          <w:color w:val="808080" w:themeColor="background1" w:themeShade="80"/>
          <w:sz w:val="72"/>
          <w:szCs w:val="72"/>
        </w:rPr>
      </w:pPr>
    </w:p>
    <w:p w:rsidR="00CF4D42" w:rsidRDefault="00CF4D42">
      <w:pPr>
        <w:rPr>
          <w:rFonts w:ascii="Arial" w:hAnsi="Arial"/>
          <w:color w:val="808080" w:themeColor="background1" w:themeShade="80"/>
          <w:sz w:val="48"/>
          <w:szCs w:val="60"/>
        </w:rPr>
      </w:pPr>
    </w:p>
    <w:p w:rsidR="00CF4D42" w:rsidRDefault="002B1A62">
      <w:pPr>
        <w:rPr>
          <w:rFonts w:ascii="Arial" w:hAnsi="Arial"/>
          <w:b/>
          <w:color w:val="808080" w:themeColor="background1" w:themeShade="80"/>
          <w:sz w:val="56"/>
          <w:szCs w:val="72"/>
        </w:rPr>
      </w:pPr>
      <w:r>
        <w:rPr>
          <w:rFonts w:ascii="Arial" w:hAnsi="Arial"/>
          <w:b/>
          <w:color w:val="808080" w:themeColor="background1" w:themeShade="80"/>
          <w:sz w:val="56"/>
          <w:szCs w:val="72"/>
        </w:rPr>
        <w:t>Medieninformation</w:t>
      </w:r>
    </w:p>
    <w:p w:rsidR="00CF4D42" w:rsidRDefault="00CF4D42">
      <w:pPr>
        <w:rPr>
          <w:rFonts w:ascii="Arial" w:hAnsi="Arial"/>
          <w:color w:val="808080" w:themeColor="background1" w:themeShade="80"/>
          <w:sz w:val="48"/>
          <w:szCs w:val="72"/>
        </w:rPr>
      </w:pPr>
      <w:bookmarkStart w:id="0" w:name="OLE_LINK3"/>
    </w:p>
    <w:p w:rsidR="00CF4D42" w:rsidRDefault="00CF4D42">
      <w:pPr>
        <w:rPr>
          <w:rFonts w:ascii="Arial" w:hAnsi="Arial"/>
          <w:color w:val="808080" w:themeColor="background1" w:themeShade="80"/>
          <w:sz w:val="48"/>
          <w:szCs w:val="72"/>
        </w:rPr>
      </w:pPr>
    </w:p>
    <w:p w:rsidR="00CF4D42" w:rsidRDefault="00020DCE">
      <w:pPr>
        <w:rPr>
          <w:rFonts w:ascii="Arial" w:hAnsi="Arial"/>
          <w:color w:val="808080" w:themeColor="background1" w:themeShade="80"/>
          <w:szCs w:val="72"/>
        </w:rPr>
      </w:pPr>
      <w:r>
        <w:rPr>
          <w:rFonts w:ascii="Arial" w:hAnsi="Arial"/>
          <w:noProof/>
          <w:color w:val="808080" w:themeColor="background1" w:themeShade="80"/>
          <w:szCs w:val="72"/>
        </w:rPr>
        <w:drawing>
          <wp:inline distT="0" distB="0" distL="0" distR="0">
            <wp:extent cx="2619375" cy="187254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2-02-25_ILLIG_PR_Virtual-Servic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5200" cy="1876706"/>
                    </a:xfrm>
                    <a:prstGeom prst="rect">
                      <a:avLst/>
                    </a:prstGeom>
                  </pic:spPr>
                </pic:pic>
              </a:graphicData>
            </a:graphic>
          </wp:inline>
        </w:drawing>
      </w:r>
    </w:p>
    <w:p w:rsidR="00D104DC" w:rsidRPr="00D104DC" w:rsidRDefault="00D104DC">
      <w:pPr>
        <w:rPr>
          <w:rFonts w:ascii="Arial" w:hAnsi="Arial"/>
          <w:color w:val="808080" w:themeColor="background1" w:themeShade="80"/>
          <w:sz w:val="48"/>
          <w:szCs w:val="72"/>
        </w:rPr>
      </w:pPr>
    </w:p>
    <w:p w:rsidR="00CF4D42" w:rsidRDefault="002B1A62">
      <w:pPr>
        <w:tabs>
          <w:tab w:val="left" w:pos="426"/>
        </w:tabs>
        <w:spacing w:after="360"/>
        <w:rPr>
          <w:rFonts w:ascii="Arial" w:hAnsi="Arial"/>
          <w:b/>
          <w:sz w:val="36"/>
          <w:szCs w:val="32"/>
        </w:rPr>
      </w:pPr>
      <w:r>
        <w:rPr>
          <w:rFonts w:ascii="Arial" w:hAnsi="Arial"/>
          <w:b/>
          <w:sz w:val="36"/>
          <w:szCs w:val="32"/>
        </w:rPr>
        <w:t>ILLIG erweitert virtuellen Service</w:t>
      </w:r>
    </w:p>
    <w:p w:rsidR="00CF4D42" w:rsidRPr="009B5C8D" w:rsidRDefault="00020DCE">
      <w:pPr>
        <w:autoSpaceDE w:val="0"/>
        <w:autoSpaceDN w:val="0"/>
        <w:adjustRightInd w:val="0"/>
        <w:spacing w:before="120" w:line="360" w:lineRule="auto"/>
        <w:textAlignment w:val="center"/>
        <w:rPr>
          <w:rFonts w:ascii="Arial" w:hAnsi="Arial"/>
          <w:i/>
          <w:szCs w:val="22"/>
        </w:rPr>
      </w:pPr>
      <w:r>
        <w:rPr>
          <w:rFonts w:ascii="Arial" w:hAnsi="Arial"/>
          <w:i/>
          <w:szCs w:val="22"/>
        </w:rPr>
        <w:t>Heilbronn, 25</w:t>
      </w:r>
      <w:bookmarkStart w:id="1" w:name="_GoBack"/>
      <w:bookmarkEnd w:id="1"/>
      <w:r w:rsidR="00A9527B" w:rsidRPr="009B5C8D">
        <w:rPr>
          <w:rFonts w:ascii="Arial" w:hAnsi="Arial"/>
          <w:i/>
          <w:szCs w:val="22"/>
        </w:rPr>
        <w:t>. Februar</w:t>
      </w:r>
      <w:r w:rsidR="002B1A62" w:rsidRPr="009B5C8D">
        <w:rPr>
          <w:rFonts w:ascii="Arial" w:hAnsi="Arial"/>
          <w:i/>
          <w:szCs w:val="22"/>
        </w:rPr>
        <w:t xml:space="preserve"> 2022 – ILLIG erweitert seine Kundenkommunikation mit neuen virtuellen Services. </w:t>
      </w:r>
      <w:proofErr w:type="spellStart"/>
      <w:r w:rsidR="002B1A62" w:rsidRPr="009B5C8D">
        <w:rPr>
          <w:rFonts w:ascii="Arial" w:hAnsi="Arial"/>
          <w:i/>
          <w:szCs w:val="22"/>
        </w:rPr>
        <w:t>Augmented</w:t>
      </w:r>
      <w:proofErr w:type="spellEnd"/>
      <w:r w:rsidR="002B1A62" w:rsidRPr="009B5C8D">
        <w:rPr>
          <w:rFonts w:ascii="Arial" w:hAnsi="Arial"/>
          <w:i/>
          <w:szCs w:val="22"/>
        </w:rPr>
        <w:t xml:space="preserve">-Reality (AR)-Geräte und moderne barrierefreie Softwarelösungen unterstützen Kunden in der Ferne effizienter. Die ergänzenden Visualisierungstechnologien ermöglichen die Umsetzung technischer Maßnahmen sowie die Durchführung von Versuchen im ILLIG Technology Center (ITC) über Distanz in Echtzeit. Damit erweitert das Unternehmen seine bewährten Remote-Diagnosen der Fernwartung von Produktionssystemen. Pandemiebedingte </w:t>
      </w:r>
      <w:proofErr w:type="spellStart"/>
      <w:r w:rsidR="002B1A62" w:rsidRPr="009B5C8D">
        <w:rPr>
          <w:rFonts w:ascii="Arial" w:hAnsi="Arial"/>
          <w:i/>
          <w:szCs w:val="22"/>
        </w:rPr>
        <w:t>Lockdowns</w:t>
      </w:r>
      <w:proofErr w:type="spellEnd"/>
      <w:r w:rsidR="002B1A62" w:rsidRPr="009B5C8D">
        <w:rPr>
          <w:rFonts w:ascii="Arial" w:hAnsi="Arial"/>
          <w:i/>
          <w:szCs w:val="22"/>
        </w:rPr>
        <w:t xml:space="preserve"> und Einschränkungen im weltweiten Reiseverkehr haben die Umsetzung erweiterter technischer Kundenunterstützung über Distanz beschleunigt. Die neuen virtuellen Services sind bei ILLIG bereits erfolgreich im Einsatz.</w:t>
      </w:r>
    </w:p>
    <w:p w:rsidR="00CF4D42" w:rsidRDefault="002B1A62">
      <w:pPr>
        <w:autoSpaceDE w:val="0"/>
        <w:autoSpaceDN w:val="0"/>
        <w:adjustRightInd w:val="0"/>
        <w:spacing w:before="120" w:line="360" w:lineRule="auto"/>
        <w:textAlignment w:val="center"/>
        <w:rPr>
          <w:rFonts w:ascii="Arial" w:hAnsi="Arial"/>
          <w:szCs w:val="22"/>
        </w:rPr>
      </w:pPr>
      <w:r>
        <w:rPr>
          <w:rFonts w:ascii="Arial" w:hAnsi="Arial"/>
          <w:szCs w:val="22"/>
        </w:rPr>
        <w:t xml:space="preserve">Maschinenabnahmen (FAT) durch den Kunden bei ILLIG sowie die daran anschließende Inbetriebnahme beim Kunden erfolgen in der Regel jeweils direkt vor Ort mit der physischen Anwesenheit aller hierfür verantwortlichen Personen. ILLIG bietet bereits seit Jahren die Möglichkeit diese sehr anspruchsvollen und komplexen Vorgänge im Online-Modus durchzuführen. Bisher erfolgte hierbei der direkte Austausch über tragbare Endgeräte wie Smartphones, Tablets und High-End Kameras in Echtzeit. Die virtuellen Services erweitern und </w:t>
      </w:r>
      <w:r>
        <w:rPr>
          <w:rFonts w:ascii="Arial" w:hAnsi="Arial"/>
          <w:szCs w:val="22"/>
        </w:rPr>
        <w:lastRenderedPageBreak/>
        <w:t>erleichtern die Kommunikation im laufenden Prozess und können die Durchführung beschleunigen.</w:t>
      </w:r>
    </w:p>
    <w:p w:rsidR="00CF4D42" w:rsidRDefault="002B1A62">
      <w:pPr>
        <w:autoSpaceDE w:val="0"/>
        <w:autoSpaceDN w:val="0"/>
        <w:adjustRightInd w:val="0"/>
        <w:spacing w:before="120" w:line="360" w:lineRule="auto"/>
        <w:textAlignment w:val="center"/>
        <w:rPr>
          <w:rFonts w:ascii="Arial" w:hAnsi="Arial"/>
          <w:b/>
          <w:szCs w:val="22"/>
        </w:rPr>
      </w:pPr>
      <w:r>
        <w:rPr>
          <w:rFonts w:ascii="Arial" w:hAnsi="Arial"/>
          <w:b/>
          <w:szCs w:val="22"/>
        </w:rPr>
        <w:t>AR-Brille und barrierefreie Software</w:t>
      </w:r>
    </w:p>
    <w:p w:rsidR="00CF4D42" w:rsidRDefault="002B1A62">
      <w:pPr>
        <w:autoSpaceDE w:val="0"/>
        <w:autoSpaceDN w:val="0"/>
        <w:adjustRightInd w:val="0"/>
        <w:spacing w:line="360" w:lineRule="auto"/>
        <w:textAlignment w:val="center"/>
        <w:rPr>
          <w:rFonts w:ascii="Arial" w:hAnsi="Arial"/>
          <w:szCs w:val="22"/>
        </w:rPr>
      </w:pPr>
      <w:r>
        <w:rPr>
          <w:rFonts w:ascii="Arial" w:hAnsi="Arial"/>
          <w:szCs w:val="22"/>
        </w:rPr>
        <w:t>Mit der AR-Technologie erweitert ILLIG sein digitales Service-Angebot mithilfe der Microsoft HoloLens2. Diese Mixed-Reality-Brille erlaubt es dem Benutzer interaktive 3D-Projektionen in der direkten Umgebung darzustellen. Angepasst auf die Anforderungen bei ILLIG sind mit der Brille beispielsweise Versuche im ITC mit Direktübertragung zum Kunden möglich. Dabei kann dieser von seinem Standort aus mittels Microsoft TEAMS über Smartphone, Tablet oder PC aktiv in Echtzeit teilnehmen. Weitere Anwendungen mit dieser Technologie sind FATs, Kundenschulungen und Live-Produktvorstellungen.</w:t>
      </w:r>
    </w:p>
    <w:p w:rsidR="00CF4D42" w:rsidRDefault="002B1A62">
      <w:pPr>
        <w:autoSpaceDE w:val="0"/>
        <w:autoSpaceDN w:val="0"/>
        <w:adjustRightInd w:val="0"/>
        <w:spacing w:before="120" w:line="360" w:lineRule="auto"/>
        <w:textAlignment w:val="center"/>
        <w:rPr>
          <w:rFonts w:ascii="Arial" w:hAnsi="Arial"/>
          <w:szCs w:val="22"/>
        </w:rPr>
      </w:pPr>
      <w:r>
        <w:rPr>
          <w:rFonts w:ascii="Arial" w:hAnsi="Arial"/>
          <w:szCs w:val="22"/>
        </w:rPr>
        <w:t xml:space="preserve">Eine zusätzliche Möglichkeit der barrierefreien Live-Kommunikation für </w:t>
      </w:r>
      <w:proofErr w:type="spellStart"/>
      <w:r>
        <w:rPr>
          <w:rFonts w:ascii="Arial" w:hAnsi="Arial"/>
          <w:szCs w:val="22"/>
        </w:rPr>
        <w:t>Adhoc</w:t>
      </w:r>
      <w:proofErr w:type="spellEnd"/>
      <w:r>
        <w:rPr>
          <w:rFonts w:ascii="Arial" w:hAnsi="Arial"/>
          <w:szCs w:val="22"/>
        </w:rPr>
        <w:t xml:space="preserve">-Unterstützung ist der Einsatz des Software-Portals </w:t>
      </w:r>
      <w:proofErr w:type="spellStart"/>
      <w:r>
        <w:rPr>
          <w:rFonts w:ascii="Arial" w:hAnsi="Arial"/>
          <w:szCs w:val="22"/>
        </w:rPr>
        <w:t>Inosoft</w:t>
      </w:r>
      <w:proofErr w:type="spellEnd"/>
      <w:r>
        <w:rPr>
          <w:rFonts w:ascii="Arial" w:hAnsi="Arial"/>
          <w:szCs w:val="22"/>
        </w:rPr>
        <w:t xml:space="preserve"> i40 als erweiterte Supportlösung bei ILLIG. Die webbasierte Echtzeitunterstützung ermöglicht den einfachen und schnellen Direkt-Kontakt mit Bewegt-Bild und Ton zum Kunden, ohne dass dieser eine spezielle Software installieren muss.</w:t>
      </w:r>
    </w:p>
    <w:bookmarkEnd w:id="0"/>
    <w:p w:rsidR="002B1A62" w:rsidRDefault="002B1A62" w:rsidP="002B1A62">
      <w:pPr>
        <w:pStyle w:val="StandardWeb"/>
        <w:spacing w:before="0" w:beforeAutospacing="0" w:after="0" w:afterAutospacing="0"/>
        <w:rPr>
          <w:rFonts w:ascii="Arial" w:hAnsi="Arial"/>
          <w:sz w:val="22"/>
          <w:szCs w:val="22"/>
        </w:rPr>
      </w:pPr>
    </w:p>
    <w:p w:rsidR="002B1A62" w:rsidRDefault="002B1A62" w:rsidP="002B1A62">
      <w:pPr>
        <w:pStyle w:val="StandardWeb"/>
        <w:spacing w:before="0" w:beforeAutospacing="0" w:after="0" w:afterAutospacing="0"/>
        <w:rPr>
          <w:rFonts w:ascii="Arial" w:hAnsi="Arial"/>
          <w:sz w:val="22"/>
          <w:szCs w:val="22"/>
        </w:rPr>
      </w:pPr>
    </w:p>
    <w:p w:rsidR="002B1A62" w:rsidRDefault="002B1A62" w:rsidP="002B1A62">
      <w:pPr>
        <w:autoSpaceDE w:val="0"/>
        <w:autoSpaceDN w:val="0"/>
        <w:adjustRightInd w:val="0"/>
        <w:spacing w:before="120" w:line="360" w:lineRule="auto"/>
        <w:textAlignment w:val="center"/>
        <w:rPr>
          <w:rFonts w:ascii="Arial" w:hAnsi="Arial"/>
          <w:szCs w:val="22"/>
        </w:rPr>
      </w:pPr>
      <w:r>
        <w:rPr>
          <w:rFonts w:ascii="Arial" w:hAnsi="Arial"/>
          <w:noProof/>
          <w:szCs w:val="22"/>
        </w:rPr>
        <w:drawing>
          <wp:inline distT="0" distB="0" distL="0" distR="0" wp14:anchorId="2C99B0AA" wp14:editId="1F1B3ECE">
            <wp:extent cx="3400425" cy="111239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2-02-08_PR_PV_packaging-valley-tri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40513" cy="1125504"/>
                    </a:xfrm>
                    <a:prstGeom prst="rect">
                      <a:avLst/>
                    </a:prstGeom>
                  </pic:spPr>
                </pic:pic>
              </a:graphicData>
            </a:graphic>
          </wp:inline>
        </w:drawing>
      </w:r>
    </w:p>
    <w:p w:rsidR="002B1A62" w:rsidRDefault="002B1A62" w:rsidP="002B1A62">
      <w:pPr>
        <w:spacing w:after="120"/>
        <w:rPr>
          <w:rFonts w:ascii="Arial" w:hAnsi="Arial"/>
          <w:b/>
          <w:color w:val="000000"/>
          <w:sz w:val="20"/>
          <w:szCs w:val="22"/>
          <w:lang w:eastAsia="en-US"/>
        </w:rPr>
      </w:pPr>
      <w:r>
        <w:rPr>
          <w:rFonts w:ascii="Arial" w:hAnsi="Arial"/>
          <w:b/>
          <w:color w:val="000000"/>
          <w:sz w:val="20"/>
          <w:szCs w:val="22"/>
          <w:lang w:eastAsia="en-US"/>
        </w:rPr>
        <w:t>Über ILLIG</w:t>
      </w:r>
    </w:p>
    <w:p w:rsidR="002B1A62" w:rsidRDefault="002B1A62" w:rsidP="002B1A62">
      <w:pPr>
        <w:rPr>
          <w:rFonts w:ascii="Arial" w:hAnsi="Arial"/>
          <w:color w:val="000000"/>
          <w:sz w:val="20"/>
          <w:szCs w:val="22"/>
          <w:lang w:eastAsia="en-US"/>
        </w:rPr>
      </w:pPr>
      <w:r>
        <w:rPr>
          <w:rFonts w:ascii="Arial" w:hAnsi="Arial"/>
          <w:color w:val="000000"/>
          <w:sz w:val="20"/>
          <w:szCs w:val="22"/>
          <w:lang w:eastAsia="en-US"/>
        </w:rPr>
        <w:t xml:space="preserve">ILLIG ist ein </w:t>
      </w:r>
      <w:r>
        <w:rPr>
          <w:rFonts w:ascii="Arial" w:hAnsi="Arial"/>
          <w:color w:val="000000"/>
          <w:sz w:val="20"/>
          <w:szCs w:val="20"/>
          <w:lang w:eastAsia="en-US"/>
        </w:rPr>
        <w:t xml:space="preserve">weltweit führender Anbieter von Thermoform- und Verpackungssystemen sowie Werkzeugsystemen für </w:t>
      </w:r>
      <w:r>
        <w:rPr>
          <w:rFonts w:ascii="Arial" w:hAnsi="Arial"/>
          <w:sz w:val="20"/>
          <w:szCs w:val="20"/>
        </w:rPr>
        <w:t>Karton, Papier und Kunststoff</w:t>
      </w:r>
      <w:r>
        <w:rPr>
          <w:rFonts w:ascii="Arial" w:hAnsi="Arial"/>
          <w:color w:val="000000"/>
          <w:sz w:val="20"/>
          <w:szCs w:val="20"/>
          <w:lang w:eastAsia="en-US"/>
        </w:rPr>
        <w:t>. Das Leistungsspektrum umfasst Entwicklung, Konstruktion, Fertigung, Montage und Inbetriebnahme komplexer Fertigungslinien und Einzelkomponenten. ILLIG bietet seinen Kunden</w:t>
      </w:r>
      <w:r>
        <w:rPr>
          <w:rFonts w:ascii="Arial" w:hAnsi="Arial"/>
          <w:color w:val="000000"/>
          <w:sz w:val="20"/>
          <w:szCs w:val="22"/>
          <w:lang w:eastAsia="en-US"/>
        </w:rPr>
        <w:t xml:space="preserve"> mit der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360“ und leistungsstarken Verpackungssystemen ressourceneffiziente und nachhaltige Lösungen, und unterstützt Packmittelhersteller beim Design und der Entstehung. Mit eigenen Niederlassungen und Vertretungen ist ILLIG auf allen Märkten rund um den Erdball aktiv. Seit 75 Jahren unterstützt das Familienunternehmen seine Kunden weltweit als verlässlicher Partner, anspruchsvolle und hochpräzise Verpackungen und Formteile wirtschaftlich herzustellen – mit innovativer Technologie höchster Qualität und umfassendem globalen Service.</w:t>
      </w:r>
    </w:p>
    <w:p w:rsidR="002B1A62" w:rsidRDefault="002B1A62" w:rsidP="002B1A62">
      <w:pPr>
        <w:spacing w:before="120" w:after="120"/>
        <w:rPr>
          <w:rFonts w:ascii="Arial" w:hAnsi="Arial"/>
          <w:sz w:val="16"/>
        </w:rPr>
      </w:pPr>
      <w:r>
        <w:rPr>
          <w:rFonts w:ascii="Arial" w:hAnsi="Arial"/>
          <w:sz w:val="16"/>
        </w:rPr>
        <w:t>Hinweis: Mit ® gekennzeichnete Begriffe sind eingetragene und geschützte Marken der ILLIG Maschinenbau GmbH &amp; Co. KG. Bildquelle: ILLIG</w:t>
      </w:r>
    </w:p>
    <w:p w:rsidR="00CF4D42" w:rsidRDefault="00CF4D42" w:rsidP="002B1A62">
      <w:pPr>
        <w:rPr>
          <w:rFonts w:ascii="Arial" w:hAnsi="Arial"/>
          <w:sz w:val="16"/>
        </w:rPr>
      </w:pPr>
    </w:p>
    <w:sectPr w:rsidR="00CF4D42">
      <w:headerReference w:type="default" r:id="rId10"/>
      <w:footerReference w:type="default" r:id="rId11"/>
      <w:headerReference w:type="first" r:id="rId12"/>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D42" w:rsidRDefault="002B1A62">
      <w:r>
        <w:separator/>
      </w:r>
    </w:p>
  </w:endnote>
  <w:endnote w:type="continuationSeparator" w:id="0">
    <w:p w:rsidR="00CF4D42" w:rsidRDefault="002B1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EndPr/>
    <w:sdtContent>
      <w:p w:rsidR="00CF4D42" w:rsidRDefault="002B1A62">
        <w:pPr>
          <w:pStyle w:val="Fuzeile"/>
          <w:jc w:val="right"/>
        </w:pPr>
        <w:r>
          <w:fldChar w:fldCharType="begin"/>
        </w:r>
        <w:r>
          <w:instrText xml:space="preserve"> PAGE   \* MERGEFORMAT </w:instrText>
        </w:r>
        <w:r>
          <w:fldChar w:fldCharType="separate"/>
        </w:r>
        <w:r w:rsidR="00020DCE">
          <w:rPr>
            <w:noProof/>
          </w:rPr>
          <w:t>2</w:t>
        </w:r>
        <w:r>
          <w:rPr>
            <w:noProof/>
          </w:rPr>
          <w:fldChar w:fldCharType="end"/>
        </w:r>
      </w:p>
    </w:sdtContent>
  </w:sdt>
  <w:p w:rsidR="00CF4D42" w:rsidRDefault="00CF4D4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D42" w:rsidRDefault="002B1A62">
      <w:r>
        <w:separator/>
      </w:r>
    </w:p>
  </w:footnote>
  <w:footnote w:type="continuationSeparator" w:id="0">
    <w:p w:rsidR="00CF4D42" w:rsidRDefault="002B1A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D42" w:rsidRDefault="002B1A62">
    <w:pPr>
      <w:pStyle w:val="berschrift1"/>
      <w:numPr>
        <w:ilvl w:val="0"/>
        <w:numId w:val="0"/>
      </w:numPr>
      <w:pBdr>
        <w:bottom w:val="single" w:sz="6" w:space="1" w:color="auto"/>
      </w:pBdr>
      <w:rPr>
        <w:rFonts w:ascii="Arial" w:hAnsi="Arial" w:cs="Arial"/>
        <w:b w:val="0"/>
        <w:sz w:val="18"/>
      </w:rPr>
    </w:pPr>
    <w:r>
      <w:rPr>
        <w:rFonts w:ascii="Arial" w:hAnsi="Arial" w:cs="Arial"/>
        <w:b w:val="0"/>
        <w:sz w:val="18"/>
      </w:rPr>
      <w:t>ILLIG erweitert virtuellen Service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D42" w:rsidRDefault="002B1A62">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D42"/>
    <w:rsid w:val="00020DCE"/>
    <w:rsid w:val="002B1A62"/>
    <w:rsid w:val="0069210D"/>
    <w:rsid w:val="009B5C8D"/>
    <w:rsid w:val="00A9527B"/>
    <w:rsid w:val="00CF4D42"/>
    <w:rsid w:val="00D104DC"/>
    <w:rsid w:val="00F561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A313C9-BB37-4AB5-88E4-2CAFA762F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3058</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5</cp:revision>
  <cp:lastPrinted>2022-02-24T07:43:00Z</cp:lastPrinted>
  <dcterms:created xsi:type="dcterms:W3CDTF">2022-02-22T14:35:00Z</dcterms:created>
  <dcterms:modified xsi:type="dcterms:W3CDTF">2022-02-25T09:57:00Z</dcterms:modified>
</cp:coreProperties>
</file>