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08597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085975"/>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proofErr w:type="spellStart"/>
                            <w:r>
                              <w:rPr>
                                <w:rFonts w:asciiTheme="minorHAnsi" w:hAnsiTheme="minorHAnsi" w:cstheme="minorHAnsi"/>
                                <w:b/>
                                <w:color w:val="808080" w:themeColor="background1" w:themeShade="80"/>
                                <w:sz w:val="18"/>
                                <w:szCs w:val="18"/>
                              </w:rPr>
                              <w:t>Gestión</w:t>
                            </w:r>
                            <w:proofErr w:type="spellEnd"/>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Prensa y relaciones públicas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rPr>
                            </w:pPr>
                            <w:proofErr w:type="spellStart"/>
                            <w:r>
                              <w:rPr>
                                <w:rFonts w:asciiTheme="minorHAnsi" w:hAnsiTheme="minorHAnsi" w:cstheme="minorHAnsi"/>
                                <w:color w:val="808080" w:themeColor="background1" w:themeShade="80"/>
                                <w:sz w:val="18"/>
                                <w:szCs w:val="18"/>
                              </w:rPr>
                              <w:t>Teléfono</w:t>
                            </w:r>
                            <w:proofErr w:type="spellEnd"/>
                            <w:r>
                              <w:rPr>
                                <w:rFonts w:asciiTheme="minorHAnsi" w:hAnsiTheme="minorHAnsi" w:cstheme="minorHAnsi"/>
                                <w:color w:val="808080" w:themeColor="background1" w:themeShade="80"/>
                                <w:sz w:val="18"/>
                                <w:szCs w:val="18"/>
                              </w:rPr>
                              <w:t xml:space="preserve">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6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" stroked="f">
                <v:textbox>
                  <w:txbxContent>
                    <w:p w:rsidR="0002437C" w:rsidRDefault="009A49E0">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rsidR="0002437C" w:rsidRDefault="009A49E0">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rsidR="0002437C" w:rsidRDefault="009A49E0">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Heilbronn/Germany</w:t>
                      </w:r>
                    </w:p>
                    <w:p w:rsidR="0002437C" w:rsidRDefault="0002437C">
                      <w:pPr>
                        <w:rPr>
                          <w:rFonts w:asciiTheme="minorHAnsi" w:hAnsiTheme="minorHAnsi" w:cstheme="minorHAnsi"/>
                          <w:color w:val="808080" w:themeColor="background1" w:themeShade="80"/>
                          <w:sz w:val="18"/>
                          <w:szCs w:val="18"/>
                        </w:rPr>
                      </w:pPr>
                    </w:p>
                    <w:p w:rsidR="0002437C" w:rsidRDefault="009A49E0">
                      <w:pPr>
                        <w:rPr>
                          <w:rFonts w:asciiTheme="minorHAnsi" w:hAnsiTheme="minorHAnsi" w:cstheme="minorHAnsi"/>
                          <w:b/>
                          <w:color w:val="808080" w:themeColor="background1" w:themeShade="80"/>
                          <w:sz w:val="18"/>
                          <w:szCs w:val="18"/>
                        </w:rPr>
                      </w:pPr>
                      <w:proofErr w:type="spellStart"/>
                      <w:r>
                        <w:rPr>
                          <w:rFonts w:asciiTheme="minorHAnsi" w:hAnsiTheme="minorHAnsi" w:cstheme="minorHAnsi"/>
                          <w:b/>
                          <w:color w:val="808080" w:themeColor="background1" w:themeShade="80"/>
                          <w:sz w:val="18"/>
                          <w:szCs w:val="18"/>
                        </w:rPr>
                        <w:t>Gestión</w:t>
                      </w:r>
                      <w:proofErr w:type="spellEnd"/>
                    </w:p>
                    <w:p w:rsidR="0002437C" w:rsidRDefault="009A49E0">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rsidR="0002437C" w:rsidRDefault="009A49E0">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rsidR="0002437C" w:rsidRDefault="0002437C">
                      <w:pPr>
                        <w:rPr>
                          <w:rFonts w:asciiTheme="minorHAnsi" w:hAnsiTheme="minorHAnsi" w:cstheme="minorHAnsi"/>
                          <w:color w:val="808080" w:themeColor="background1" w:themeShade="80"/>
                          <w:sz w:val="18"/>
                          <w:szCs w:val="18"/>
                        </w:rPr>
                      </w:pPr>
                    </w:p>
                    <w:p w:rsidR="0002437C" w:rsidRDefault="009A49E0">
                      <w:pPr>
                        <w:rPr>
                          <w:rFonts w:asciiTheme="minorHAnsi" w:hAnsiTheme="minorHAnsi" w:cstheme="minorHAnsi"/>
                          <w:b/>
                          <w:color w:val="808080" w:themeColor="background1" w:themeShade="80"/>
                          <w:sz w:val="18"/>
                          <w:szCs w:val="18"/>
                        </w:rPr>
                      </w:pPr>
                      <w:proofErr w:type="spellStart"/>
                      <w:r>
                        <w:rPr>
                          <w:rFonts w:asciiTheme="minorHAnsi" w:hAnsiTheme="minorHAnsi" w:cstheme="minorHAnsi"/>
                          <w:b/>
                          <w:color w:val="808080" w:themeColor="background1" w:themeShade="80"/>
                          <w:sz w:val="18"/>
                          <w:szCs w:val="18"/>
                        </w:rPr>
                        <w:t>Prensa</w:t>
                      </w:r>
                      <w:proofErr w:type="spellEnd"/>
                      <w:r>
                        <w:rPr>
                          <w:rFonts w:asciiTheme="minorHAnsi" w:hAnsiTheme="minorHAnsi" w:cstheme="minorHAnsi"/>
                          <w:b/>
                          <w:color w:val="808080" w:themeColor="background1" w:themeShade="80"/>
                          <w:sz w:val="18"/>
                          <w:szCs w:val="18"/>
                        </w:rPr>
                        <w:t xml:space="preserve"> y </w:t>
                      </w:r>
                      <w:proofErr w:type="spellStart"/>
                      <w:r>
                        <w:rPr>
                          <w:rFonts w:asciiTheme="minorHAnsi" w:hAnsiTheme="minorHAnsi" w:cstheme="minorHAnsi"/>
                          <w:b/>
                          <w:color w:val="808080" w:themeColor="background1" w:themeShade="80"/>
                          <w:sz w:val="18"/>
                          <w:szCs w:val="18"/>
                        </w:rPr>
                        <w:t>relaciones</w:t>
                      </w:r>
                      <w:proofErr w:type="spellEnd"/>
                      <w:r>
                        <w:rPr>
                          <w:rFonts w:asciiTheme="minorHAnsi" w:hAnsiTheme="minorHAnsi" w:cstheme="minorHAnsi"/>
                          <w:b/>
                          <w:color w:val="808080" w:themeColor="background1" w:themeShade="80"/>
                          <w:sz w:val="18"/>
                          <w:szCs w:val="18"/>
                        </w:rPr>
                        <w:t xml:space="preserve"> </w:t>
                      </w:r>
                      <w:proofErr w:type="spellStart"/>
                      <w:r>
                        <w:rPr>
                          <w:rFonts w:asciiTheme="minorHAnsi" w:hAnsiTheme="minorHAnsi" w:cstheme="minorHAnsi"/>
                          <w:b/>
                          <w:color w:val="808080" w:themeColor="background1" w:themeShade="80"/>
                          <w:sz w:val="18"/>
                          <w:szCs w:val="18"/>
                        </w:rPr>
                        <w:t>públicas</w:t>
                      </w:r>
                      <w:proofErr w:type="spellEnd"/>
                    </w:p>
                    <w:p w:rsidR="0002437C" w:rsidRDefault="009A49E0">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rsidR="0002437C" w:rsidRDefault="009A49E0">
                      <w:pPr>
                        <w:rPr>
                          <w:rFonts w:asciiTheme="minorHAnsi" w:hAnsiTheme="minorHAnsi" w:cstheme="minorHAnsi"/>
                          <w:color w:val="808080" w:themeColor="background1" w:themeShade="80"/>
                          <w:sz w:val="18"/>
                          <w:szCs w:val="18"/>
                        </w:rPr>
                      </w:pPr>
                      <w:proofErr w:type="spellStart"/>
                      <w:r>
                        <w:rPr>
                          <w:rFonts w:asciiTheme="minorHAnsi" w:hAnsiTheme="minorHAnsi" w:cstheme="minorHAnsi"/>
                          <w:color w:val="808080" w:themeColor="background1" w:themeShade="80"/>
                          <w:sz w:val="18"/>
                          <w:szCs w:val="18"/>
                        </w:rPr>
                        <w:t>Teléfono</w:t>
                      </w:r>
                      <w:proofErr w:type="spellEnd"/>
                      <w:r>
                        <w:rPr>
                          <w:rFonts w:asciiTheme="minorHAnsi" w:hAnsiTheme="minorHAnsi" w:cstheme="minorHAnsi"/>
                          <w:color w:val="808080" w:themeColor="background1" w:themeShade="80"/>
                          <w:sz w:val="18"/>
                          <w:szCs w:val="18"/>
                        </w:rPr>
                        <w:t xml:space="preserve"> +49 (0)7131 505-784</w:t>
                      </w:r>
                    </w:p>
                    <w:p w:rsidR="0002437C" w:rsidRDefault="009A49E0">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w:t>
                      </w:r>
                      <w:bookmarkStart w:id="1" w:name="_GoBack"/>
                      <w:bookmarkEnd w:id="1"/>
                      <w:r>
                        <w:rPr>
                          <w:rFonts w:asciiTheme="minorHAnsi" w:hAnsiTheme="minorHAnsi" w:cstheme="minorHAnsi"/>
                          <w:color w:val="808080" w:themeColor="background1" w:themeShade="80"/>
                          <w:sz w:val="18"/>
                          <w:szCs w:val="18"/>
                        </w:rPr>
                        <w:t>.com</w:t>
                      </w:r>
                    </w:p>
                    <w:p w:rsidR="0002437C" w:rsidRDefault="0002437C">
                      <w:pPr>
                        <w:rPr>
                          <w:rFonts w:asciiTheme="minorHAnsi" w:hAnsiTheme="minorHAnsi" w:cstheme="minorHAnsi"/>
                          <w:color w:val="808080" w:themeColor="background1" w:themeShade="80"/>
                          <w:sz w:val="18"/>
                          <w:szCs w:val="18"/>
                        </w:rPr>
                      </w:pPr>
                    </w:p>
                    <w:p w:rsidR="0002437C" w:rsidRDefault="009A49E0">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2946986</wp:posOffset>
            </wp:positionH>
            <wp:positionV relativeFrom="paragraph">
              <wp:posOffset>-801585</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p>
    <w:p>
      <w:pPr>
        <w:rPr>
          <w:rFonts w:ascii="Arial" w:hAnsi="Arial"/>
          <w:color w:val="808080" w:themeColor="background1" w:themeShade="80"/>
          <w:sz w:val="72"/>
          <w:szCs w:val="72"/>
        </w:rPr>
      </w:pPr>
    </w:p>
    <w:p>
      <w:pPr>
        <w:rPr>
          <w:rFonts w:ascii="Arial" w:hAnsi="Arial"/>
          <w:color w:val="808080" w:themeColor="background1" w:themeShade="80"/>
          <w:sz w:val="72"/>
          <w:szCs w:val="72"/>
        </w:rPr>
      </w:pPr>
    </w:p>
    <w:p>
      <w:pPr>
        <w:rPr>
          <w:rFonts w:ascii="Arial" w:hAnsi="Arial"/>
          <w:b/>
          <w:color w:val="808080" w:themeColor="background1" w:themeShade="80"/>
          <w:sz w:val="52"/>
          <w:szCs w:val="72"/>
        </w:rPr>
      </w:pPr>
      <w:r>
        <w:rPr>
          <w:rFonts w:ascii="Arial" w:hAnsi="Arial"/>
          <w:b/>
          <w:color w:val="808080" w:themeColor="background1" w:themeShade="80"/>
          <w:sz w:val="52"/>
          <w:szCs w:val="72"/>
        </w:rPr>
        <w:t>COMUNICADO DE PRENSA</w:t>
      </w:r>
    </w:p>
    <w:p>
      <w:pPr>
        <w:rPr>
          <w:rFonts w:ascii="Arial" w:hAnsi="Arial"/>
          <w:color w:val="808080" w:themeColor="background1" w:themeShade="80"/>
          <w:sz w:val="48"/>
          <w:szCs w:val="72"/>
          <w:lang w:val="en-US"/>
        </w:rPr>
      </w:pPr>
      <w:bookmarkStart w:id="0" w:name="OLE_LINK3"/>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r>
        <w:rPr>
          <w:rFonts w:ascii="Arial" w:hAnsi="Arial"/>
          <w:noProof/>
          <w:color w:val="808080" w:themeColor="background1" w:themeShade="80"/>
          <w:sz w:val="48"/>
          <w:szCs w:val="72"/>
        </w:rPr>
        <w:drawing>
          <wp:inline distT="0" distB="0" distL="0" distR="0">
            <wp:extent cx="1847850" cy="698969"/>
            <wp:effectExtent l="0" t="0" r="0" b="6350"/>
            <wp:docPr id="3" name="Grafik 3" descr="G:\vk\werbung\Messen\PackExpo\PackExpo2021_LasVegas\07_PR\2021-PELV-Horizontal-Logos\Print\PELV_2021_Hrz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Messen\PackExpo\PackExpo2021_LasVegas\07_PR\2021-PELV-Horizontal-Logos\Print\PELV_2021_Hrz_4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2172" cy="711952"/>
                    </a:xfrm>
                    <a:prstGeom prst="rect">
                      <a:avLst/>
                    </a:prstGeom>
                    <a:noFill/>
                    <a:ln>
                      <a:noFill/>
                    </a:ln>
                  </pic:spPr>
                </pic:pic>
              </a:graphicData>
            </a:graphic>
          </wp:inline>
        </w:drawing>
      </w:r>
    </w:p>
    <w:p>
      <w:pPr>
        <w:rPr>
          <w:rFonts w:ascii="Arial" w:hAnsi="Arial"/>
          <w:color w:val="808080" w:themeColor="background1" w:themeShade="80"/>
          <w:sz w:val="20"/>
          <w:szCs w:val="72"/>
          <w:lang w:val="en-US"/>
        </w:rPr>
      </w:pPr>
    </w:p>
    <w:p>
      <w:pPr>
        <w:tabs>
          <w:tab w:val="left" w:pos="426"/>
        </w:tabs>
        <w:spacing w:after="360"/>
        <w:rPr>
          <w:rFonts w:ascii="Arial" w:hAnsi="Arial"/>
          <w:b/>
          <w:sz w:val="36"/>
          <w:szCs w:val="32"/>
          <w:lang w:val="es-ES"/>
        </w:rPr>
      </w:pPr>
      <w:r>
        <w:rPr>
          <w:rFonts w:ascii="Arial" w:hAnsi="Arial"/>
          <w:b/>
          <w:sz w:val="36"/>
          <w:szCs w:val="32"/>
          <w:lang w:val="es-ES"/>
        </w:rPr>
        <w:t>PackExpo: Blister sostenible totalmente de cartón</w:t>
      </w:r>
    </w:p>
    <w:p>
      <w:pPr>
        <w:autoSpaceDE w:val="0"/>
        <w:autoSpaceDN w:val="0"/>
        <w:spacing w:line="360" w:lineRule="auto"/>
        <w:textAlignment w:val="center"/>
        <w:rPr>
          <w:rFonts w:ascii="Arial" w:hAnsi="Arial"/>
          <w:i/>
          <w:sz w:val="24"/>
          <w:lang w:val="es-ES"/>
        </w:rPr>
      </w:pPr>
      <w:r>
        <w:rPr>
          <w:rFonts w:ascii="Arial" w:hAnsi="Arial"/>
          <w:sz w:val="24"/>
          <w:lang w:val="es-ES"/>
        </w:rPr>
        <w:t xml:space="preserve">Heilbronn, Alemania, 5 de agosto de 2021 </w:t>
      </w:r>
      <w:r>
        <w:rPr>
          <w:rFonts w:ascii="Arial" w:hAnsi="Arial"/>
          <w:sz w:val="24"/>
          <w:lang w:val="es-ES"/>
        </w:rPr>
        <w:t>–</w:t>
      </w:r>
      <w:r>
        <w:rPr>
          <w:rFonts w:ascii="Arial" w:hAnsi="Arial"/>
          <w:sz w:val="24"/>
          <w:lang w:val="es-ES"/>
        </w:rPr>
        <w:t xml:space="preserve"> </w:t>
      </w:r>
      <w:r>
        <w:rPr>
          <w:rFonts w:ascii="Arial" w:hAnsi="Arial"/>
          <w:i/>
          <w:sz w:val="24"/>
          <w:lang w:val="es-ES"/>
        </w:rPr>
        <w:t>En PackExpo Las Vegas, Nevada, EE.UU., del 27 al 29 de septiembre, ILLIG demostrará cómo la producción de blísteres puede ser sostenible siendo totalmente de cartón a partir de materiales reciclados con diferentes diseños y contenidos e</w:t>
      </w:r>
      <w:r>
        <w:rPr>
          <w:rFonts w:ascii="Arial" w:hAnsi="Arial"/>
          <w:i/>
          <w:sz w:val="24"/>
          <w:lang w:val="es-ES"/>
        </w:rPr>
        <w:t>n un único sistema de envasado.</w:t>
      </w:r>
    </w:p>
    <w:p>
      <w:pPr>
        <w:autoSpaceDE w:val="0"/>
        <w:autoSpaceDN w:val="0"/>
        <w:spacing w:line="360" w:lineRule="auto"/>
        <w:textAlignment w:val="center"/>
        <w:rPr>
          <w:rFonts w:ascii="Arial" w:hAnsi="Arial"/>
          <w:i/>
          <w:sz w:val="24"/>
          <w:lang w:val="es-ES"/>
        </w:rPr>
      </w:pPr>
      <w:r>
        <w:rPr>
          <w:rFonts w:ascii="Arial" w:hAnsi="Arial"/>
          <w:i/>
          <w:sz w:val="24"/>
          <w:lang w:val="es-ES"/>
        </w:rPr>
        <w:t>Porque menos, es más: reducir – reutilizar – separar – reciclar – renovar.</w:t>
      </w:r>
    </w:p>
    <w:p>
      <w:pPr>
        <w:autoSpaceDE w:val="0"/>
        <w:autoSpaceDN w:val="0"/>
        <w:spacing w:line="360" w:lineRule="auto"/>
        <w:textAlignment w:val="center"/>
        <w:rPr>
          <w:rFonts w:ascii="Arial" w:hAnsi="Arial"/>
          <w:sz w:val="24"/>
          <w:lang w:val="es-ES"/>
        </w:rPr>
      </w:pPr>
    </w:p>
    <w:p>
      <w:pPr>
        <w:autoSpaceDE w:val="0"/>
        <w:autoSpaceDN w:val="0"/>
        <w:spacing w:line="360" w:lineRule="auto"/>
        <w:textAlignment w:val="center"/>
        <w:rPr>
          <w:rFonts w:ascii="Arial" w:hAnsi="Arial"/>
          <w:sz w:val="24"/>
          <w:lang w:val="es-ES"/>
        </w:rPr>
      </w:pPr>
      <w:r>
        <w:rPr>
          <w:rFonts w:ascii="Arial" w:hAnsi="Arial"/>
          <w:sz w:val="24"/>
          <w:lang w:val="es-ES"/>
        </w:rPr>
        <w:t>En el stand 5963 del South Lower Hall del Centro de Convenciones de Las Vegas, ILLIG presentará el último sistema de envasado de la serie HSU 35b. El sistema es adecuado para envases blíster seguros y sostenibles hechos de combinaciones de cartón-plástico-cartón (blíster de doble tarjeta) o de cartón sólido para productos no alimentarios. La económica y eficiente HSU 35b está diseñada para alturas de blíster variables y puede configurarse con 3, 6, 8, 10 o 12 palets de transporte para cualquier aplicación. La máquina compacta se adapta a los requisitos individuales de los fabricantes de envases con numerosas características de equipamiento. Por ejemplo, alimentación automática de productos, control de presencia de productos, fijación de productos, inserciones de folletos, sistemas de marcado, lectores de códigos y varias funcionalidades en salida de blísteres. Los sistemas de envasado de ILLIG son modulares, flexibles y eficientes, lo que permite a los propietarios de marcas y a los manipuladores de envases, la libertad de diseñar envases sostenibles para una gran variedad de sectores de actividad.</w:t>
      </w:r>
    </w:p>
    <w:p>
      <w:pPr>
        <w:autoSpaceDE w:val="0"/>
        <w:autoSpaceDN w:val="0"/>
        <w:spacing w:line="360" w:lineRule="auto"/>
        <w:textAlignment w:val="center"/>
        <w:rPr>
          <w:rFonts w:ascii="Arial" w:hAnsi="Arial"/>
          <w:sz w:val="24"/>
          <w:lang w:val="es-ES"/>
        </w:rPr>
      </w:pPr>
    </w:p>
    <w:p>
      <w:pPr>
        <w:spacing w:after="120"/>
        <w:rPr>
          <w:rFonts w:ascii="Arial" w:hAnsi="Arial"/>
          <w:b/>
          <w:color w:val="000000"/>
          <w:sz w:val="20"/>
          <w:szCs w:val="22"/>
          <w:lang w:eastAsia="en-US"/>
        </w:rPr>
      </w:pPr>
      <w:proofErr w:type="spellStart"/>
      <w:r>
        <w:rPr>
          <w:rFonts w:ascii="Arial" w:hAnsi="Arial"/>
          <w:b/>
          <w:color w:val="000000"/>
          <w:sz w:val="20"/>
          <w:szCs w:val="22"/>
          <w:lang w:eastAsia="en-US"/>
        </w:rPr>
        <w:t>Acerca</w:t>
      </w:r>
      <w:proofErr w:type="spellEnd"/>
      <w:r>
        <w:rPr>
          <w:rFonts w:ascii="Arial" w:hAnsi="Arial"/>
          <w:b/>
          <w:color w:val="000000"/>
          <w:sz w:val="20"/>
          <w:szCs w:val="22"/>
          <w:lang w:eastAsia="en-US"/>
        </w:rPr>
        <w:t xml:space="preserve"> de ILLIG</w:t>
      </w:r>
    </w:p>
    <w:p>
      <w:pPr>
        <w:rPr>
          <w:rFonts w:ascii="Arial" w:hAnsi="Arial"/>
          <w:color w:val="000000"/>
          <w:sz w:val="20"/>
          <w:szCs w:val="22"/>
          <w:lang w:val="en-US" w:eastAsia="en-US"/>
        </w:rPr>
      </w:pPr>
      <w:r>
        <w:rPr>
          <w:rFonts w:ascii="Arial" w:hAnsi="Arial"/>
          <w:color w:val="000000"/>
          <w:sz w:val="20"/>
          <w:szCs w:val="22"/>
          <w:lang w:eastAsia="en-US"/>
        </w:rPr>
        <w:t xml:space="preserve">ILLIG es un proveedor líder mundial de sistemas de termoconformado y envasado, así como de sistemas de utillaje para plásticos y cartón. </w:t>
      </w:r>
      <w:r>
        <w:rPr>
          <w:rFonts w:ascii="Arial" w:hAnsi="Arial"/>
          <w:color w:val="000000"/>
          <w:sz w:val="20"/>
          <w:szCs w:val="22"/>
          <w:lang w:val="en-US" w:eastAsia="en-US"/>
        </w:rPr>
        <w:t xml:space="preserve">La </w:t>
      </w:r>
      <w:proofErr w:type="spellStart"/>
      <w:proofErr w:type="gramStart"/>
      <w:r>
        <w:rPr>
          <w:rFonts w:ascii="Arial" w:hAnsi="Arial"/>
          <w:color w:val="000000"/>
          <w:sz w:val="20"/>
          <w:szCs w:val="22"/>
          <w:lang w:val="en-US" w:eastAsia="en-US"/>
        </w:rPr>
        <w:t>gama</w:t>
      </w:r>
      <w:proofErr w:type="spellEnd"/>
      <w:proofErr w:type="gramEnd"/>
      <w:r>
        <w:rPr>
          <w:rFonts w:ascii="Arial" w:hAnsi="Arial"/>
          <w:color w:val="000000"/>
          <w:sz w:val="20"/>
          <w:szCs w:val="22"/>
          <w:lang w:val="en-US" w:eastAsia="en-US"/>
        </w:rPr>
        <w:t xml:space="preserve"> de </w:t>
      </w:r>
      <w:proofErr w:type="spellStart"/>
      <w:r>
        <w:rPr>
          <w:rFonts w:ascii="Arial" w:hAnsi="Arial"/>
          <w:color w:val="000000"/>
          <w:sz w:val="20"/>
          <w:szCs w:val="22"/>
          <w:lang w:val="en-US" w:eastAsia="en-US"/>
        </w:rPr>
        <w:t>servicios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incluye</w:t>
      </w:r>
      <w:proofErr w:type="spellEnd"/>
      <w:r>
        <w:rPr>
          <w:rFonts w:ascii="Arial" w:hAnsi="Arial"/>
          <w:color w:val="000000"/>
          <w:sz w:val="20"/>
          <w:szCs w:val="22"/>
          <w:lang w:val="en-US" w:eastAsia="en-US"/>
        </w:rPr>
        <w:t xml:space="preserve"> el </w:t>
      </w:r>
      <w:proofErr w:type="spellStart"/>
      <w:r>
        <w:rPr>
          <w:rFonts w:ascii="Arial" w:hAnsi="Arial"/>
          <w:color w:val="000000"/>
          <w:sz w:val="20"/>
          <w:szCs w:val="22"/>
          <w:lang w:val="en-US" w:eastAsia="en-US"/>
        </w:rPr>
        <w:t>desarrollo</w:t>
      </w:r>
      <w:proofErr w:type="spellEnd"/>
      <w:r>
        <w:rPr>
          <w:rFonts w:ascii="Arial" w:hAnsi="Arial"/>
          <w:color w:val="000000"/>
          <w:sz w:val="20"/>
          <w:szCs w:val="22"/>
          <w:lang w:val="en-US" w:eastAsia="en-US"/>
        </w:rPr>
        <w:t xml:space="preserve">, el </w:t>
      </w:r>
      <w:proofErr w:type="spellStart"/>
      <w:r>
        <w:rPr>
          <w:rFonts w:ascii="Arial" w:hAnsi="Arial"/>
          <w:color w:val="000000"/>
          <w:sz w:val="20"/>
          <w:szCs w:val="22"/>
          <w:lang w:val="en-US" w:eastAsia="en-US"/>
        </w:rPr>
        <w:t>diseño</w:t>
      </w:r>
      <w:proofErr w:type="spellEnd"/>
      <w:r>
        <w:rPr>
          <w:rFonts w:ascii="Arial" w:hAnsi="Arial"/>
          <w:color w:val="000000"/>
          <w:sz w:val="20"/>
          <w:szCs w:val="22"/>
          <w:lang w:val="en-US" w:eastAsia="en-US"/>
        </w:rPr>
        <w:t xml:space="preserve">, la </w:t>
      </w:r>
      <w:proofErr w:type="spellStart"/>
      <w:r>
        <w:rPr>
          <w:rFonts w:ascii="Arial" w:hAnsi="Arial"/>
          <w:color w:val="000000"/>
          <w:sz w:val="20"/>
          <w:szCs w:val="22"/>
          <w:lang w:val="en-US" w:eastAsia="en-US"/>
        </w:rPr>
        <w:t>fabricación</w:t>
      </w:r>
      <w:proofErr w:type="spellEnd"/>
      <w:r>
        <w:rPr>
          <w:rFonts w:ascii="Arial" w:hAnsi="Arial"/>
          <w:color w:val="000000"/>
          <w:sz w:val="20"/>
          <w:szCs w:val="22"/>
          <w:lang w:val="en-US" w:eastAsia="en-US"/>
        </w:rPr>
        <w:t xml:space="preserve">, el </w:t>
      </w:r>
      <w:proofErr w:type="spellStart"/>
      <w:r>
        <w:rPr>
          <w:rFonts w:ascii="Arial" w:hAnsi="Arial"/>
          <w:color w:val="000000"/>
          <w:sz w:val="20"/>
          <w:szCs w:val="22"/>
          <w:lang w:val="en-US" w:eastAsia="en-US"/>
        </w:rPr>
        <w:t>montaje</w:t>
      </w:r>
      <w:proofErr w:type="spellEnd"/>
      <w:r>
        <w:rPr>
          <w:rFonts w:ascii="Arial" w:hAnsi="Arial"/>
          <w:color w:val="000000"/>
          <w:sz w:val="20"/>
          <w:szCs w:val="22"/>
          <w:lang w:val="en-US" w:eastAsia="en-US"/>
        </w:rPr>
        <w:t xml:space="preserve"> y la </w:t>
      </w:r>
      <w:proofErr w:type="spellStart"/>
      <w:r>
        <w:rPr>
          <w:rFonts w:ascii="Arial" w:hAnsi="Arial"/>
          <w:color w:val="000000"/>
          <w:sz w:val="20"/>
          <w:szCs w:val="22"/>
          <w:lang w:val="en-US" w:eastAsia="en-US"/>
        </w:rPr>
        <w:t>puesta</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en</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marcha</w:t>
      </w:r>
      <w:proofErr w:type="spellEnd"/>
      <w:r>
        <w:rPr>
          <w:rFonts w:ascii="Arial" w:hAnsi="Arial"/>
          <w:color w:val="000000"/>
          <w:sz w:val="20"/>
          <w:szCs w:val="22"/>
          <w:lang w:val="en-US" w:eastAsia="en-US"/>
        </w:rPr>
        <w:t xml:space="preserve"> de </w:t>
      </w:r>
      <w:proofErr w:type="spellStart"/>
      <w:r>
        <w:rPr>
          <w:rFonts w:ascii="Arial" w:hAnsi="Arial"/>
          <w:color w:val="000000"/>
          <w:sz w:val="20"/>
          <w:szCs w:val="22"/>
          <w:lang w:val="en-US" w:eastAsia="en-US"/>
        </w:rPr>
        <w:t>líneas</w:t>
      </w:r>
      <w:proofErr w:type="spellEnd"/>
      <w:r>
        <w:rPr>
          <w:rFonts w:ascii="Arial" w:hAnsi="Arial"/>
          <w:color w:val="000000"/>
          <w:sz w:val="20"/>
          <w:szCs w:val="22"/>
          <w:lang w:val="en-US" w:eastAsia="en-US"/>
        </w:rPr>
        <w:t xml:space="preserve"> de </w:t>
      </w:r>
      <w:proofErr w:type="spellStart"/>
      <w:r>
        <w:rPr>
          <w:rFonts w:ascii="Arial" w:hAnsi="Arial"/>
          <w:color w:val="000000"/>
          <w:sz w:val="20"/>
          <w:szCs w:val="22"/>
          <w:lang w:val="en-US" w:eastAsia="en-US"/>
        </w:rPr>
        <w:t>producción</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complejas</w:t>
      </w:r>
      <w:proofErr w:type="spellEnd"/>
      <w:r>
        <w:rPr>
          <w:rFonts w:ascii="Arial" w:hAnsi="Arial"/>
          <w:color w:val="000000"/>
          <w:sz w:val="20"/>
          <w:szCs w:val="22"/>
          <w:lang w:val="en-US" w:eastAsia="en-US"/>
        </w:rPr>
        <w:t xml:space="preserve"> y </w:t>
      </w:r>
      <w:proofErr w:type="spellStart"/>
      <w:r>
        <w:rPr>
          <w:rFonts w:ascii="Arial" w:hAnsi="Arial"/>
          <w:color w:val="000000"/>
          <w:sz w:val="20"/>
          <w:szCs w:val="22"/>
          <w:lang w:val="en-US" w:eastAsia="en-US"/>
        </w:rPr>
        <w:t>componentes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individuales</w:t>
      </w:r>
      <w:proofErr w:type="spellEnd"/>
      <w:r>
        <w:rPr>
          <w:rFonts w:ascii="Arial" w:hAnsi="Arial"/>
          <w:color w:val="000000"/>
          <w:sz w:val="20"/>
          <w:szCs w:val="22"/>
          <w:lang w:val="en-US" w:eastAsia="en-US"/>
        </w:rPr>
        <w:t xml:space="preserve">. ILLIG </w:t>
      </w:r>
      <w:proofErr w:type="spellStart"/>
      <w:r>
        <w:rPr>
          <w:rFonts w:ascii="Arial" w:hAnsi="Arial"/>
          <w:color w:val="000000"/>
          <w:sz w:val="20"/>
          <w:szCs w:val="22"/>
          <w:lang w:val="en-US" w:eastAsia="en-US"/>
        </w:rPr>
        <w:t>ofrece</w:t>
      </w:r>
      <w:proofErr w:type="spellEnd"/>
      <w:r>
        <w:rPr>
          <w:rFonts w:ascii="Arial" w:hAnsi="Arial"/>
          <w:color w:val="000000"/>
          <w:sz w:val="20"/>
          <w:szCs w:val="22"/>
          <w:lang w:val="en-US" w:eastAsia="en-US"/>
        </w:rPr>
        <w:t xml:space="preserve"> a </w:t>
      </w:r>
      <w:proofErr w:type="spellStart"/>
      <w:r>
        <w:rPr>
          <w:rFonts w:ascii="Arial" w:hAnsi="Arial"/>
          <w:color w:val="000000"/>
          <w:sz w:val="20"/>
          <w:szCs w:val="22"/>
          <w:lang w:val="en-US" w:eastAsia="en-US"/>
        </w:rPr>
        <w:t>sus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clientes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soluciones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sostenibles</w:t>
      </w:r>
      <w:proofErr w:type="spellEnd"/>
      <w:r>
        <w:rPr>
          <w:rFonts w:ascii="Arial" w:hAnsi="Arial"/>
          <w:color w:val="000000"/>
          <w:sz w:val="20"/>
          <w:szCs w:val="22"/>
          <w:lang w:val="en-US" w:eastAsia="en-US"/>
        </w:rPr>
        <w:t xml:space="preserve"> y </w:t>
      </w:r>
      <w:proofErr w:type="spellStart"/>
      <w:r>
        <w:rPr>
          <w:rFonts w:ascii="Arial" w:hAnsi="Arial"/>
          <w:color w:val="000000"/>
          <w:sz w:val="20"/>
          <w:szCs w:val="22"/>
          <w:lang w:val="en-US" w:eastAsia="en-US"/>
        </w:rPr>
        <w:t>eficientes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en</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cuanto</w:t>
      </w:r>
      <w:proofErr w:type="spellEnd"/>
      <w:r>
        <w:rPr>
          <w:rFonts w:ascii="Arial" w:hAnsi="Arial"/>
          <w:color w:val="000000"/>
          <w:sz w:val="20"/>
          <w:szCs w:val="22"/>
          <w:lang w:val="en-US" w:eastAsia="en-US"/>
        </w:rPr>
        <w:t xml:space="preserve"> a </w:t>
      </w:r>
      <w:proofErr w:type="spellStart"/>
      <w:r>
        <w:rPr>
          <w:rFonts w:ascii="Arial" w:hAnsi="Arial"/>
          <w:color w:val="000000"/>
          <w:sz w:val="20"/>
          <w:szCs w:val="22"/>
          <w:lang w:val="en-US" w:eastAsia="en-US"/>
        </w:rPr>
        <w:t>recursos</w:t>
      </w:r>
      <w:proofErr w:type="spellEnd"/>
      <w:r>
        <w:rPr>
          <w:rFonts w:ascii="Arial" w:hAnsi="Arial"/>
          <w:color w:val="000000"/>
          <w:sz w:val="20"/>
          <w:szCs w:val="22"/>
          <w:lang w:val="en-US" w:eastAsia="en-US"/>
        </w:rPr>
        <w:t xml:space="preserve"> con el </w:t>
      </w:r>
      <w:proofErr w:type="spellStart"/>
      <w:r>
        <w:rPr>
          <w:rFonts w:ascii="Arial" w:hAnsi="Arial"/>
          <w:color w:val="000000"/>
          <w:sz w:val="20"/>
          <w:szCs w:val="22"/>
          <w:lang w:val="en-US" w:eastAsia="en-US"/>
        </w:rPr>
        <w:t>desarrollo</w:t>
      </w:r>
      <w:proofErr w:type="spellEnd"/>
      <w:r>
        <w:rPr>
          <w:rFonts w:ascii="Arial" w:hAnsi="Arial"/>
          <w:color w:val="000000"/>
          <w:sz w:val="20"/>
          <w:szCs w:val="22"/>
          <w:lang w:val="en-US" w:eastAsia="en-US"/>
        </w:rPr>
        <w:t xml:space="preserve"> de </w:t>
      </w:r>
      <w:proofErr w:type="spellStart"/>
      <w:r>
        <w:rPr>
          <w:rFonts w:ascii="Arial" w:hAnsi="Arial"/>
          <w:color w:val="000000"/>
          <w:sz w:val="20"/>
          <w:szCs w:val="22"/>
          <w:lang w:val="en-US" w:eastAsia="en-US"/>
        </w:rPr>
        <w:t>envases</w:t>
      </w:r>
      <w:proofErr w:type="spellEnd"/>
      <w:r>
        <w:rPr>
          <w:rFonts w:ascii="Arial" w:hAnsi="Arial"/>
          <w:color w:val="000000"/>
          <w:sz w:val="20"/>
          <w:szCs w:val="22"/>
          <w:lang w:val="en-US" w:eastAsia="en-US"/>
        </w:rPr>
        <w:t xml:space="preserve"> de „</w:t>
      </w:r>
      <w:proofErr w:type="spellStart"/>
      <w:r>
        <w:rPr>
          <w:rFonts w:ascii="Arial" w:hAnsi="Arial"/>
          <w:color w:val="000000"/>
          <w:sz w:val="20"/>
          <w:szCs w:val="22"/>
          <w:lang w:val="en-US" w:eastAsia="en-US"/>
        </w:rPr>
        <w:t>Pactivity</w:t>
      </w:r>
      <w:proofErr w:type="spellEnd"/>
      <w:r>
        <w:rPr>
          <w:rFonts w:ascii="Arial" w:hAnsi="Arial"/>
          <w:color w:val="000000"/>
          <w:sz w:val="20"/>
          <w:szCs w:val="22"/>
          <w:vertAlign w:val="superscript"/>
          <w:lang w:val="en-US" w:eastAsia="en-US"/>
        </w:rPr>
        <w:t>®</w:t>
      </w:r>
      <w:r>
        <w:rPr>
          <w:rFonts w:ascii="Arial" w:hAnsi="Arial"/>
          <w:color w:val="000000"/>
          <w:sz w:val="20"/>
          <w:szCs w:val="22"/>
          <w:lang w:val="en-US" w:eastAsia="en-US"/>
        </w:rPr>
        <w:t xml:space="preserve"> 360” y </w:t>
      </w:r>
      <w:proofErr w:type="spellStart"/>
      <w:r>
        <w:rPr>
          <w:rFonts w:ascii="Arial" w:hAnsi="Arial"/>
          <w:color w:val="000000"/>
          <w:sz w:val="20"/>
          <w:szCs w:val="22"/>
          <w:lang w:val="en-US" w:eastAsia="en-US"/>
        </w:rPr>
        <w:t>sistemas</w:t>
      </w:r>
      <w:proofErr w:type="spellEnd"/>
      <w:r>
        <w:rPr>
          <w:rFonts w:ascii="Arial" w:hAnsi="Arial"/>
          <w:color w:val="000000"/>
          <w:sz w:val="20"/>
          <w:szCs w:val="22"/>
          <w:lang w:val="en-US" w:eastAsia="en-US"/>
        </w:rPr>
        <w:t xml:space="preserve"> de </w:t>
      </w:r>
      <w:proofErr w:type="spellStart"/>
      <w:r>
        <w:rPr>
          <w:rFonts w:ascii="Arial" w:hAnsi="Arial"/>
          <w:color w:val="000000"/>
          <w:sz w:val="20"/>
          <w:szCs w:val="22"/>
          <w:lang w:val="en-US" w:eastAsia="en-US"/>
        </w:rPr>
        <w:t>envasado</w:t>
      </w:r>
      <w:proofErr w:type="spellEnd"/>
      <w:r>
        <w:rPr>
          <w:rFonts w:ascii="Arial" w:hAnsi="Arial"/>
          <w:color w:val="000000"/>
          <w:sz w:val="20"/>
          <w:szCs w:val="22"/>
          <w:lang w:val="en-US" w:eastAsia="en-US"/>
        </w:rPr>
        <w:t xml:space="preserve"> de alto </w:t>
      </w:r>
      <w:proofErr w:type="spellStart"/>
      <w:r>
        <w:rPr>
          <w:rFonts w:ascii="Arial" w:hAnsi="Arial"/>
          <w:color w:val="000000"/>
          <w:sz w:val="20"/>
          <w:szCs w:val="22"/>
          <w:lang w:val="en-US" w:eastAsia="en-US"/>
        </w:rPr>
        <w:t>rendimiento</w:t>
      </w:r>
      <w:proofErr w:type="spellEnd"/>
      <w:r>
        <w:rPr>
          <w:rFonts w:ascii="Arial" w:hAnsi="Arial"/>
          <w:color w:val="000000"/>
          <w:sz w:val="20"/>
          <w:szCs w:val="22"/>
          <w:lang w:val="en-US" w:eastAsia="en-US"/>
        </w:rPr>
        <w:t xml:space="preserve">, y </w:t>
      </w:r>
      <w:proofErr w:type="spellStart"/>
      <w:r>
        <w:rPr>
          <w:rFonts w:ascii="Arial" w:hAnsi="Arial"/>
          <w:color w:val="000000"/>
          <w:sz w:val="20"/>
          <w:szCs w:val="22"/>
          <w:lang w:val="en-US" w:eastAsia="en-US"/>
        </w:rPr>
        <w:t>apoya</w:t>
      </w:r>
      <w:proofErr w:type="spellEnd"/>
      <w:r>
        <w:rPr>
          <w:rFonts w:ascii="Arial" w:hAnsi="Arial"/>
          <w:color w:val="000000"/>
          <w:sz w:val="20"/>
          <w:szCs w:val="22"/>
          <w:lang w:val="en-US" w:eastAsia="en-US"/>
        </w:rPr>
        <w:t xml:space="preserve"> a </w:t>
      </w:r>
      <w:proofErr w:type="spellStart"/>
      <w:r>
        <w:rPr>
          <w:rFonts w:ascii="Arial" w:hAnsi="Arial"/>
          <w:color w:val="000000"/>
          <w:sz w:val="20"/>
          <w:szCs w:val="22"/>
          <w:lang w:val="en-US" w:eastAsia="en-US"/>
        </w:rPr>
        <w:t>los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fabricantes</w:t>
      </w:r>
      <w:proofErr w:type="spellEnd"/>
      <w:r>
        <w:rPr>
          <w:rFonts w:ascii="Arial" w:hAnsi="Arial"/>
          <w:color w:val="000000"/>
          <w:sz w:val="20"/>
          <w:szCs w:val="22"/>
          <w:lang w:val="en-US" w:eastAsia="en-US"/>
        </w:rPr>
        <w:t xml:space="preserve"> de </w:t>
      </w:r>
      <w:proofErr w:type="spellStart"/>
      <w:r>
        <w:rPr>
          <w:rFonts w:ascii="Arial" w:hAnsi="Arial"/>
          <w:color w:val="000000"/>
          <w:sz w:val="20"/>
          <w:szCs w:val="22"/>
          <w:lang w:val="en-US" w:eastAsia="en-US"/>
        </w:rPr>
        <w:t>envases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en</w:t>
      </w:r>
      <w:proofErr w:type="spellEnd"/>
      <w:r>
        <w:rPr>
          <w:rFonts w:ascii="Arial" w:hAnsi="Arial"/>
          <w:color w:val="000000"/>
          <w:sz w:val="20"/>
          <w:szCs w:val="22"/>
          <w:lang w:val="en-US" w:eastAsia="en-US"/>
        </w:rPr>
        <w:t xml:space="preserve"> el </w:t>
      </w:r>
      <w:proofErr w:type="spellStart"/>
      <w:r>
        <w:rPr>
          <w:rFonts w:ascii="Arial" w:hAnsi="Arial"/>
          <w:color w:val="000000"/>
          <w:sz w:val="20"/>
          <w:szCs w:val="22"/>
          <w:lang w:val="en-US" w:eastAsia="en-US"/>
        </w:rPr>
        <w:t>diseño</w:t>
      </w:r>
      <w:proofErr w:type="spellEnd"/>
      <w:r>
        <w:rPr>
          <w:rFonts w:ascii="Arial" w:hAnsi="Arial"/>
          <w:color w:val="000000"/>
          <w:sz w:val="20"/>
          <w:szCs w:val="22"/>
          <w:lang w:val="en-US" w:eastAsia="en-US"/>
        </w:rPr>
        <w:t xml:space="preserve"> para el </w:t>
      </w:r>
      <w:proofErr w:type="spellStart"/>
      <w:r>
        <w:rPr>
          <w:rFonts w:ascii="Arial" w:hAnsi="Arial"/>
          <w:color w:val="000000"/>
          <w:sz w:val="20"/>
          <w:szCs w:val="22"/>
          <w:lang w:val="en-US" w:eastAsia="en-US"/>
        </w:rPr>
        <w:t>reciclaje</w:t>
      </w:r>
      <w:proofErr w:type="spellEnd"/>
      <w:r>
        <w:rPr>
          <w:rFonts w:ascii="Arial" w:hAnsi="Arial"/>
          <w:color w:val="000000"/>
          <w:sz w:val="20"/>
          <w:szCs w:val="22"/>
          <w:lang w:val="en-US" w:eastAsia="en-US"/>
        </w:rPr>
        <w:t xml:space="preserve">. Con </w:t>
      </w:r>
      <w:proofErr w:type="spellStart"/>
      <w:r>
        <w:rPr>
          <w:rFonts w:ascii="Arial" w:hAnsi="Arial"/>
          <w:color w:val="000000"/>
          <w:sz w:val="20"/>
          <w:szCs w:val="22"/>
          <w:lang w:val="en-US" w:eastAsia="en-US"/>
        </w:rPr>
        <w:t>sus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propias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filiales</w:t>
      </w:r>
      <w:proofErr w:type="spellEnd"/>
      <w:r>
        <w:rPr>
          <w:rFonts w:ascii="Arial" w:hAnsi="Arial"/>
          <w:color w:val="000000"/>
          <w:sz w:val="20"/>
          <w:szCs w:val="22"/>
          <w:lang w:val="en-US" w:eastAsia="en-US"/>
        </w:rPr>
        <w:t xml:space="preserve"> y </w:t>
      </w:r>
      <w:proofErr w:type="spellStart"/>
      <w:r>
        <w:rPr>
          <w:rFonts w:ascii="Arial" w:hAnsi="Arial"/>
          <w:color w:val="000000"/>
          <w:sz w:val="20"/>
          <w:szCs w:val="22"/>
          <w:lang w:val="en-US" w:eastAsia="en-US"/>
        </w:rPr>
        <w:t>representantes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en</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más</w:t>
      </w:r>
      <w:proofErr w:type="spellEnd"/>
      <w:r>
        <w:rPr>
          <w:rFonts w:ascii="Arial" w:hAnsi="Arial"/>
          <w:color w:val="000000"/>
          <w:sz w:val="20"/>
          <w:szCs w:val="22"/>
          <w:lang w:val="en-US" w:eastAsia="en-US"/>
        </w:rPr>
        <w:t xml:space="preserve"> de 80 </w:t>
      </w:r>
      <w:proofErr w:type="spellStart"/>
      <w:r>
        <w:rPr>
          <w:rFonts w:ascii="Arial" w:hAnsi="Arial"/>
          <w:color w:val="000000"/>
          <w:sz w:val="20"/>
          <w:szCs w:val="22"/>
          <w:lang w:val="en-US" w:eastAsia="en-US"/>
        </w:rPr>
        <w:t>países</w:t>
      </w:r>
      <w:proofErr w:type="spellEnd"/>
      <w:r>
        <w:rPr>
          <w:rFonts w:ascii="Arial" w:hAnsi="Arial"/>
          <w:color w:val="000000"/>
          <w:sz w:val="20"/>
          <w:szCs w:val="22"/>
          <w:lang w:val="en-US" w:eastAsia="en-US"/>
        </w:rPr>
        <w:t xml:space="preserve">, ILLIG </w:t>
      </w:r>
      <w:proofErr w:type="spellStart"/>
      <w:r>
        <w:rPr>
          <w:rFonts w:ascii="Arial" w:hAnsi="Arial"/>
          <w:color w:val="000000"/>
          <w:sz w:val="20"/>
          <w:szCs w:val="22"/>
          <w:lang w:val="en-US" w:eastAsia="en-US"/>
        </w:rPr>
        <w:t>tiene</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presencia</w:t>
      </w:r>
      <w:proofErr w:type="spellEnd"/>
      <w:r>
        <w:rPr>
          <w:rFonts w:ascii="Arial" w:hAnsi="Arial"/>
          <w:color w:val="000000"/>
          <w:sz w:val="20"/>
          <w:szCs w:val="22"/>
          <w:lang w:val="en-US" w:eastAsia="en-US"/>
        </w:rPr>
        <w:t xml:space="preserve"> local </w:t>
      </w:r>
      <w:proofErr w:type="spellStart"/>
      <w:r>
        <w:rPr>
          <w:rFonts w:ascii="Arial" w:hAnsi="Arial"/>
          <w:color w:val="000000"/>
          <w:sz w:val="20"/>
          <w:szCs w:val="22"/>
          <w:lang w:val="en-US" w:eastAsia="en-US"/>
        </w:rPr>
        <w:t>en</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todos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los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mercados</w:t>
      </w:r>
      <w:proofErr w:type="spellEnd"/>
      <w:r>
        <w:rPr>
          <w:rFonts w:ascii="Arial" w:hAnsi="Arial"/>
          <w:color w:val="000000"/>
          <w:sz w:val="20"/>
          <w:szCs w:val="22"/>
          <w:lang w:val="en-US" w:eastAsia="en-US"/>
        </w:rPr>
        <w:t xml:space="preserve"> </w:t>
      </w:r>
      <w:proofErr w:type="gramStart"/>
      <w:r>
        <w:rPr>
          <w:rFonts w:ascii="Arial" w:hAnsi="Arial"/>
          <w:color w:val="000000"/>
          <w:sz w:val="20"/>
          <w:szCs w:val="22"/>
          <w:lang w:val="en-US" w:eastAsia="en-US"/>
        </w:rPr>
        <w:t>del</w:t>
      </w:r>
      <w:proofErr w:type="gram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mundo</w:t>
      </w:r>
      <w:proofErr w:type="spellEnd"/>
      <w:r>
        <w:rPr>
          <w:rFonts w:ascii="Arial" w:hAnsi="Arial"/>
          <w:color w:val="000000"/>
          <w:sz w:val="20"/>
          <w:szCs w:val="22"/>
          <w:lang w:val="en-US" w:eastAsia="en-US"/>
        </w:rPr>
        <w:t xml:space="preserve">. Durante 75 </w:t>
      </w:r>
      <w:proofErr w:type="spellStart"/>
      <w:r>
        <w:rPr>
          <w:rFonts w:ascii="Arial" w:hAnsi="Arial"/>
          <w:color w:val="000000"/>
          <w:sz w:val="20"/>
          <w:szCs w:val="22"/>
          <w:lang w:val="en-US" w:eastAsia="en-US"/>
        </w:rPr>
        <w:t>años</w:t>
      </w:r>
      <w:proofErr w:type="spellEnd"/>
      <w:r>
        <w:rPr>
          <w:rFonts w:ascii="Arial" w:hAnsi="Arial"/>
          <w:color w:val="000000"/>
          <w:sz w:val="20"/>
          <w:szCs w:val="22"/>
          <w:lang w:val="en-US" w:eastAsia="en-US"/>
        </w:rPr>
        <w:t xml:space="preserve">, la </w:t>
      </w:r>
      <w:proofErr w:type="spellStart"/>
      <w:r>
        <w:rPr>
          <w:rFonts w:ascii="Arial" w:hAnsi="Arial"/>
          <w:color w:val="000000"/>
          <w:sz w:val="20"/>
          <w:szCs w:val="22"/>
          <w:lang w:val="en-US" w:eastAsia="en-US"/>
        </w:rPr>
        <w:t>empresa</w:t>
      </w:r>
      <w:proofErr w:type="spellEnd"/>
      <w:r>
        <w:rPr>
          <w:rFonts w:ascii="Arial" w:hAnsi="Arial"/>
          <w:color w:val="000000"/>
          <w:sz w:val="20"/>
          <w:szCs w:val="22"/>
          <w:lang w:val="en-US" w:eastAsia="en-US"/>
        </w:rPr>
        <w:t xml:space="preserve"> familiar ha </w:t>
      </w:r>
      <w:proofErr w:type="spellStart"/>
      <w:r>
        <w:rPr>
          <w:rFonts w:ascii="Arial" w:hAnsi="Arial"/>
          <w:color w:val="000000"/>
          <w:sz w:val="20"/>
          <w:szCs w:val="22"/>
          <w:lang w:val="en-US" w:eastAsia="en-US"/>
        </w:rPr>
        <w:t>apoyado</w:t>
      </w:r>
      <w:proofErr w:type="spellEnd"/>
      <w:r>
        <w:rPr>
          <w:rFonts w:ascii="Arial" w:hAnsi="Arial"/>
          <w:color w:val="000000"/>
          <w:sz w:val="20"/>
          <w:szCs w:val="22"/>
          <w:lang w:val="en-US" w:eastAsia="en-US"/>
        </w:rPr>
        <w:t xml:space="preserve"> a </w:t>
      </w:r>
      <w:proofErr w:type="spellStart"/>
      <w:r>
        <w:rPr>
          <w:rFonts w:ascii="Arial" w:hAnsi="Arial"/>
          <w:color w:val="000000"/>
          <w:sz w:val="20"/>
          <w:szCs w:val="22"/>
          <w:lang w:val="en-US" w:eastAsia="en-US"/>
        </w:rPr>
        <w:t>sus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clientes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en</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todo</w:t>
      </w:r>
      <w:proofErr w:type="spellEnd"/>
      <w:r>
        <w:rPr>
          <w:rFonts w:ascii="Arial" w:hAnsi="Arial"/>
          <w:color w:val="000000"/>
          <w:sz w:val="20"/>
          <w:szCs w:val="22"/>
          <w:lang w:val="en-US" w:eastAsia="en-US"/>
        </w:rPr>
        <w:t xml:space="preserve"> el </w:t>
      </w:r>
      <w:proofErr w:type="spellStart"/>
      <w:r>
        <w:rPr>
          <w:rFonts w:ascii="Arial" w:hAnsi="Arial"/>
          <w:color w:val="000000"/>
          <w:sz w:val="20"/>
          <w:szCs w:val="22"/>
          <w:lang w:val="en-US" w:eastAsia="en-US"/>
        </w:rPr>
        <w:t>mundo</w:t>
      </w:r>
      <w:proofErr w:type="spellEnd"/>
      <w:r>
        <w:rPr>
          <w:rFonts w:ascii="Arial" w:hAnsi="Arial"/>
          <w:color w:val="000000"/>
          <w:sz w:val="20"/>
          <w:szCs w:val="22"/>
          <w:lang w:val="en-US" w:eastAsia="en-US"/>
        </w:rPr>
        <w:t xml:space="preserve"> </w:t>
      </w:r>
      <w:proofErr w:type="spellStart"/>
      <w:proofErr w:type="gramStart"/>
      <w:r>
        <w:rPr>
          <w:rFonts w:ascii="Arial" w:hAnsi="Arial"/>
          <w:color w:val="000000"/>
          <w:sz w:val="20"/>
          <w:szCs w:val="22"/>
          <w:lang w:val="en-US" w:eastAsia="en-US"/>
        </w:rPr>
        <w:t>como</w:t>
      </w:r>
      <w:proofErr w:type="spellEnd"/>
      <w:proofErr w:type="gramEnd"/>
      <w:r>
        <w:rPr>
          <w:rFonts w:ascii="Arial" w:hAnsi="Arial"/>
          <w:color w:val="000000"/>
          <w:sz w:val="20"/>
          <w:szCs w:val="22"/>
          <w:lang w:val="en-US" w:eastAsia="en-US"/>
        </w:rPr>
        <w:t xml:space="preserve"> un socio </w:t>
      </w:r>
      <w:proofErr w:type="spellStart"/>
      <w:r>
        <w:rPr>
          <w:rFonts w:ascii="Arial" w:hAnsi="Arial"/>
          <w:color w:val="000000"/>
          <w:sz w:val="20"/>
          <w:szCs w:val="22"/>
          <w:lang w:val="en-US" w:eastAsia="en-US"/>
        </w:rPr>
        <w:t>fiable</w:t>
      </w:r>
      <w:proofErr w:type="spellEnd"/>
      <w:r>
        <w:rPr>
          <w:rFonts w:ascii="Arial" w:hAnsi="Arial"/>
          <w:color w:val="000000"/>
          <w:sz w:val="20"/>
          <w:szCs w:val="22"/>
          <w:lang w:val="en-US" w:eastAsia="en-US"/>
        </w:rPr>
        <w:t xml:space="preserve"> para </w:t>
      </w:r>
      <w:proofErr w:type="spellStart"/>
      <w:r>
        <w:rPr>
          <w:rFonts w:ascii="Arial" w:hAnsi="Arial"/>
          <w:color w:val="000000"/>
          <w:sz w:val="20"/>
          <w:szCs w:val="22"/>
          <w:lang w:val="en-US" w:eastAsia="en-US"/>
        </w:rPr>
        <w:t>producir</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económicamente</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piezas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moldeadas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sofisticadas</w:t>
      </w:r>
      <w:proofErr w:type="spellEnd"/>
      <w:r>
        <w:rPr>
          <w:rFonts w:ascii="Arial" w:hAnsi="Arial"/>
          <w:color w:val="000000"/>
          <w:sz w:val="20"/>
          <w:szCs w:val="22"/>
          <w:lang w:val="en-US" w:eastAsia="en-US"/>
        </w:rPr>
        <w:t xml:space="preserve"> y de </w:t>
      </w:r>
      <w:proofErr w:type="spellStart"/>
      <w:r>
        <w:rPr>
          <w:rFonts w:ascii="Arial" w:hAnsi="Arial"/>
          <w:color w:val="000000"/>
          <w:sz w:val="20"/>
          <w:szCs w:val="22"/>
          <w:lang w:val="en-US" w:eastAsia="en-US"/>
        </w:rPr>
        <w:t>alta</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precisión</w:t>
      </w:r>
      <w:proofErr w:type="spellEnd"/>
      <w:r>
        <w:rPr>
          <w:rFonts w:ascii="Arial" w:hAnsi="Arial"/>
          <w:color w:val="000000"/>
          <w:sz w:val="20"/>
          <w:szCs w:val="22"/>
          <w:lang w:val="en-US" w:eastAsia="en-US"/>
        </w:rPr>
        <w:t xml:space="preserve">, con </w:t>
      </w:r>
      <w:proofErr w:type="spellStart"/>
      <w:r>
        <w:rPr>
          <w:rFonts w:ascii="Arial" w:hAnsi="Arial"/>
          <w:color w:val="000000"/>
          <w:sz w:val="20"/>
          <w:szCs w:val="22"/>
          <w:lang w:val="en-US" w:eastAsia="en-US"/>
        </w:rPr>
        <w:t>tecnología</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innovadora</w:t>
      </w:r>
      <w:proofErr w:type="spellEnd"/>
      <w:r>
        <w:rPr>
          <w:rFonts w:ascii="Arial" w:hAnsi="Arial"/>
          <w:color w:val="000000"/>
          <w:sz w:val="20"/>
          <w:szCs w:val="22"/>
          <w:lang w:val="en-US" w:eastAsia="en-US"/>
        </w:rPr>
        <w:t xml:space="preserve"> de la </w:t>
      </w:r>
      <w:proofErr w:type="spellStart"/>
      <w:r>
        <w:rPr>
          <w:rFonts w:ascii="Arial" w:hAnsi="Arial"/>
          <w:color w:val="000000"/>
          <w:sz w:val="20"/>
          <w:szCs w:val="22"/>
          <w:lang w:val="en-US" w:eastAsia="en-US"/>
        </w:rPr>
        <w:t>más</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alta</w:t>
      </w:r>
      <w:proofErr w:type="spellEnd"/>
      <w:r>
        <w:rPr>
          <w:rFonts w:ascii="Arial" w:hAnsi="Arial"/>
          <w:color w:val="000000"/>
          <w:sz w:val="20"/>
          <w:szCs w:val="22"/>
          <w:lang w:val="en-US" w:eastAsia="en-US"/>
        </w:rPr>
        <w:t xml:space="preserve"> </w:t>
      </w:r>
      <w:proofErr w:type="spellStart"/>
      <w:r>
        <w:rPr>
          <w:rFonts w:ascii="Arial" w:hAnsi="Arial"/>
          <w:color w:val="000000"/>
          <w:sz w:val="20"/>
          <w:szCs w:val="22"/>
          <w:lang w:val="en-US" w:eastAsia="en-US"/>
        </w:rPr>
        <w:t>calidad</w:t>
      </w:r>
      <w:proofErr w:type="spellEnd"/>
      <w:r>
        <w:rPr>
          <w:rFonts w:ascii="Arial" w:hAnsi="Arial"/>
          <w:color w:val="000000"/>
          <w:sz w:val="20"/>
          <w:szCs w:val="22"/>
          <w:lang w:val="en-US" w:eastAsia="en-US"/>
        </w:rPr>
        <w:t xml:space="preserve"> y un </w:t>
      </w:r>
      <w:proofErr w:type="spellStart"/>
      <w:r>
        <w:rPr>
          <w:rFonts w:ascii="Arial" w:hAnsi="Arial"/>
          <w:color w:val="000000"/>
          <w:sz w:val="20"/>
          <w:szCs w:val="22"/>
          <w:lang w:val="en-US" w:eastAsia="en-US"/>
        </w:rPr>
        <w:t>servicio</w:t>
      </w:r>
      <w:proofErr w:type="spellEnd"/>
      <w:r>
        <w:rPr>
          <w:rFonts w:ascii="Arial" w:hAnsi="Arial"/>
          <w:color w:val="000000"/>
          <w:sz w:val="20"/>
          <w:szCs w:val="22"/>
          <w:lang w:val="en-US" w:eastAsia="en-US"/>
        </w:rPr>
        <w:t xml:space="preserve"> global </w:t>
      </w:r>
      <w:proofErr w:type="spellStart"/>
      <w:r>
        <w:rPr>
          <w:rFonts w:ascii="Arial" w:hAnsi="Arial"/>
          <w:color w:val="000000"/>
          <w:sz w:val="20"/>
          <w:szCs w:val="22"/>
          <w:lang w:val="en-US" w:eastAsia="en-US"/>
        </w:rPr>
        <w:t>completo</w:t>
      </w:r>
      <w:proofErr w:type="spellEnd"/>
      <w:r>
        <w:rPr>
          <w:rFonts w:ascii="Arial" w:hAnsi="Arial"/>
          <w:color w:val="000000"/>
          <w:sz w:val="20"/>
          <w:szCs w:val="22"/>
          <w:lang w:val="en-US" w:eastAsia="en-US"/>
        </w:rPr>
        <w:t>.</w:t>
      </w:r>
    </w:p>
    <w:p>
      <w:pPr>
        <w:rPr>
          <w:rFonts w:ascii="Arial" w:hAnsi="Arial"/>
          <w:color w:val="000000"/>
          <w:sz w:val="20"/>
          <w:szCs w:val="22"/>
          <w:lang w:val="en-US" w:eastAsia="en-US"/>
        </w:rPr>
      </w:pPr>
    </w:p>
    <w:p>
      <w:pPr>
        <w:spacing w:before="120" w:after="120"/>
        <w:rPr>
          <w:rFonts w:ascii="Arial" w:hAnsi="Arial"/>
          <w:sz w:val="16"/>
          <w:lang w:val="en-US"/>
        </w:rPr>
      </w:pPr>
      <w:proofErr w:type="spellStart"/>
      <w:r>
        <w:rPr>
          <w:rFonts w:ascii="Arial" w:hAnsi="Arial"/>
          <w:sz w:val="16"/>
          <w:lang w:val="en-US"/>
        </w:rPr>
        <w:t>Notas</w:t>
      </w:r>
      <w:proofErr w:type="spellEnd"/>
      <w:r>
        <w:rPr>
          <w:rFonts w:ascii="Arial" w:hAnsi="Arial"/>
          <w:sz w:val="16"/>
          <w:lang w:val="en-US"/>
        </w:rPr>
        <w:t>:</w:t>
      </w:r>
    </w:p>
    <w:p>
      <w:pPr>
        <w:rPr>
          <w:rFonts w:ascii="Arial" w:hAnsi="Arial"/>
          <w:sz w:val="16"/>
          <w:lang w:val="en-US"/>
        </w:rPr>
      </w:pPr>
      <w:r>
        <w:rPr>
          <w:rFonts w:ascii="Arial" w:hAnsi="Arial"/>
          <w:sz w:val="16"/>
          <w:lang w:val="en-US"/>
        </w:rPr>
        <w:t xml:space="preserve">Los </w:t>
      </w:r>
      <w:proofErr w:type="spellStart"/>
      <w:r>
        <w:rPr>
          <w:rFonts w:ascii="Arial" w:hAnsi="Arial"/>
          <w:sz w:val="16"/>
          <w:lang w:val="en-US"/>
        </w:rPr>
        <w:t>términos</w:t>
      </w:r>
      <w:proofErr w:type="spellEnd"/>
      <w:r>
        <w:rPr>
          <w:rFonts w:ascii="Arial" w:hAnsi="Arial"/>
          <w:sz w:val="16"/>
          <w:lang w:val="en-US"/>
        </w:rPr>
        <w:t xml:space="preserve"> </w:t>
      </w:r>
      <w:proofErr w:type="spellStart"/>
      <w:r>
        <w:rPr>
          <w:rFonts w:ascii="Arial" w:hAnsi="Arial"/>
          <w:sz w:val="16"/>
          <w:lang w:val="en-US"/>
        </w:rPr>
        <w:t>marcados</w:t>
      </w:r>
      <w:proofErr w:type="spellEnd"/>
      <w:r>
        <w:rPr>
          <w:rFonts w:ascii="Arial" w:hAnsi="Arial"/>
          <w:sz w:val="16"/>
          <w:lang w:val="en-US"/>
        </w:rPr>
        <w:t xml:space="preserve"> con ® son </w:t>
      </w:r>
      <w:proofErr w:type="spellStart"/>
      <w:r>
        <w:rPr>
          <w:rFonts w:ascii="Arial" w:hAnsi="Arial"/>
          <w:sz w:val="16"/>
          <w:lang w:val="en-US"/>
        </w:rPr>
        <w:t>marcas</w:t>
      </w:r>
      <w:proofErr w:type="spellEnd"/>
      <w:r>
        <w:rPr>
          <w:rFonts w:ascii="Arial" w:hAnsi="Arial"/>
          <w:sz w:val="16"/>
          <w:lang w:val="en-US"/>
        </w:rPr>
        <w:t xml:space="preserve"> </w:t>
      </w:r>
      <w:proofErr w:type="spellStart"/>
      <w:r>
        <w:rPr>
          <w:rFonts w:ascii="Arial" w:hAnsi="Arial"/>
          <w:sz w:val="16"/>
          <w:lang w:val="en-US"/>
        </w:rPr>
        <w:t>registradas</w:t>
      </w:r>
      <w:proofErr w:type="spellEnd"/>
      <w:r>
        <w:rPr>
          <w:rFonts w:ascii="Arial" w:hAnsi="Arial"/>
          <w:sz w:val="16"/>
          <w:lang w:val="en-US"/>
        </w:rPr>
        <w:t xml:space="preserve"> y </w:t>
      </w:r>
      <w:proofErr w:type="spellStart"/>
      <w:r>
        <w:rPr>
          <w:rFonts w:ascii="Arial" w:hAnsi="Arial"/>
          <w:sz w:val="16"/>
          <w:lang w:val="en-US"/>
        </w:rPr>
        <w:t>protegidas</w:t>
      </w:r>
      <w:proofErr w:type="spellEnd"/>
      <w:r>
        <w:rPr>
          <w:rFonts w:ascii="Arial" w:hAnsi="Arial"/>
          <w:sz w:val="16"/>
          <w:lang w:val="en-US"/>
        </w:rPr>
        <w:t xml:space="preserve"> de ILLIG </w:t>
      </w:r>
      <w:proofErr w:type="spellStart"/>
      <w:r>
        <w:rPr>
          <w:rFonts w:ascii="Arial" w:hAnsi="Arial"/>
          <w:sz w:val="16"/>
          <w:lang w:val="en-US"/>
        </w:rPr>
        <w:t>Maschinenbau</w:t>
      </w:r>
      <w:proofErr w:type="spellEnd"/>
      <w:r>
        <w:rPr>
          <w:rFonts w:ascii="Arial" w:hAnsi="Arial"/>
          <w:sz w:val="16"/>
          <w:lang w:val="en-US"/>
        </w:rPr>
        <w:t xml:space="preserve"> GmbH &amp; Co. KG.</w:t>
      </w:r>
    </w:p>
    <w:p>
      <w:pPr>
        <w:rPr>
          <w:rFonts w:ascii="Arial" w:hAnsi="Arial"/>
          <w:sz w:val="16"/>
          <w:lang w:val="en-US"/>
        </w:rPr>
      </w:pPr>
      <w:r>
        <w:rPr>
          <w:rFonts w:ascii="Arial" w:hAnsi="Arial"/>
          <w:sz w:val="16"/>
          <w:lang w:val="en-US"/>
        </w:rPr>
        <w:t>Fuente de la imagen: ILLIG</w:t>
      </w:r>
    </w:p>
    <w:p>
      <w:pPr>
        <w:rPr>
          <w:rFonts w:ascii="Arial" w:hAnsi="Arial"/>
          <w:sz w:val="16"/>
          <w:lang w:val="en-US"/>
        </w:rPr>
      </w:pPr>
    </w:p>
    <w:p>
      <w:pPr>
        <w:rPr>
          <w:rFonts w:ascii="Arial" w:hAnsi="Arial"/>
          <w:sz w:val="16"/>
          <w:lang w:val="en-US"/>
        </w:rPr>
      </w:pPr>
    </w:p>
    <w:p>
      <w:pPr>
        <w:spacing w:before="120" w:after="120"/>
        <w:rPr>
          <w:rFonts w:ascii="Arial" w:hAnsi="Arial"/>
          <w:lang w:val="en-US"/>
        </w:rPr>
      </w:pPr>
      <w:r>
        <w:rPr>
          <w:rFonts w:ascii="Arial" w:hAnsi="Arial"/>
          <w:noProof/>
        </w:rPr>
        <w:drawing>
          <wp:inline distT="0" distB="0" distL="0" distR="0">
            <wp:extent cx="3673503" cy="2859394"/>
            <wp:effectExtent l="0" t="0" r="317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1-08-03_ILLIG_PR_PackExpo21_pi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78503" cy="2863286"/>
                    </a:xfrm>
                    <a:prstGeom prst="rect">
                      <a:avLst/>
                    </a:prstGeom>
                  </pic:spPr>
                </pic:pic>
              </a:graphicData>
            </a:graphic>
          </wp:inline>
        </w:drawing>
      </w:r>
    </w:p>
    <w:p>
      <w:pPr>
        <w:rPr>
          <w:rFonts w:ascii="Arial" w:hAnsi="Arial"/>
          <w:sz w:val="20"/>
          <w:szCs w:val="20"/>
          <w:u w:val="single"/>
          <w:lang w:val="en-US"/>
        </w:rPr>
      </w:pPr>
      <w:r>
        <w:rPr>
          <w:rFonts w:ascii="Arial" w:hAnsi="Arial"/>
          <w:sz w:val="20"/>
          <w:szCs w:val="20"/>
          <w:u w:val="single"/>
          <w:lang w:val="en-US"/>
        </w:rPr>
        <w:t>Capture:</w:t>
      </w:r>
    </w:p>
    <w:p>
      <w:pPr>
        <w:rPr>
          <w:rFonts w:ascii="Arial" w:hAnsi="Arial"/>
          <w:sz w:val="16"/>
          <w:lang w:val="en-US"/>
        </w:rPr>
      </w:pPr>
      <w:r>
        <w:rPr>
          <w:rFonts w:ascii="Arial" w:hAnsi="Arial"/>
          <w:sz w:val="20"/>
          <w:szCs w:val="20"/>
          <w:lang w:val="en-US"/>
        </w:rPr>
        <w:t xml:space="preserve">El </w:t>
      </w:r>
      <w:proofErr w:type="spellStart"/>
      <w:r>
        <w:rPr>
          <w:rFonts w:ascii="Arial" w:hAnsi="Arial"/>
          <w:sz w:val="20"/>
          <w:szCs w:val="20"/>
          <w:lang w:val="en-US"/>
        </w:rPr>
        <w:t>sistema</w:t>
      </w:r>
      <w:proofErr w:type="spellEnd"/>
      <w:r>
        <w:rPr>
          <w:rFonts w:ascii="Arial" w:hAnsi="Arial"/>
          <w:sz w:val="20"/>
          <w:szCs w:val="20"/>
          <w:lang w:val="en-US"/>
        </w:rPr>
        <w:t xml:space="preserve"> de </w:t>
      </w:r>
      <w:proofErr w:type="spellStart"/>
      <w:r>
        <w:rPr>
          <w:rFonts w:ascii="Arial" w:hAnsi="Arial"/>
          <w:sz w:val="20"/>
          <w:szCs w:val="20"/>
          <w:lang w:val="en-US"/>
        </w:rPr>
        <w:t>envasado</w:t>
      </w:r>
      <w:proofErr w:type="spellEnd"/>
      <w:r>
        <w:rPr>
          <w:rFonts w:ascii="Arial" w:hAnsi="Arial"/>
          <w:sz w:val="20"/>
          <w:szCs w:val="20"/>
          <w:lang w:val="en-US"/>
        </w:rPr>
        <w:t xml:space="preserve"> flexible HSU 35b de ILLIG </w:t>
      </w:r>
      <w:proofErr w:type="spellStart"/>
      <w:r>
        <w:rPr>
          <w:rFonts w:ascii="Arial" w:hAnsi="Arial"/>
          <w:sz w:val="20"/>
          <w:szCs w:val="20"/>
          <w:lang w:val="en-US"/>
        </w:rPr>
        <w:t>es</w:t>
      </w:r>
      <w:proofErr w:type="spellEnd"/>
      <w:r>
        <w:rPr>
          <w:rFonts w:ascii="Arial" w:hAnsi="Arial"/>
          <w:sz w:val="20"/>
          <w:szCs w:val="20"/>
          <w:lang w:val="en-US"/>
        </w:rPr>
        <w:t xml:space="preserve"> </w:t>
      </w:r>
      <w:proofErr w:type="spellStart"/>
      <w:r>
        <w:rPr>
          <w:rFonts w:ascii="Arial" w:hAnsi="Arial"/>
          <w:sz w:val="20"/>
          <w:szCs w:val="20"/>
          <w:lang w:val="en-US"/>
        </w:rPr>
        <w:t>adecuado</w:t>
      </w:r>
      <w:proofErr w:type="spellEnd"/>
      <w:r>
        <w:rPr>
          <w:rFonts w:ascii="Arial" w:hAnsi="Arial"/>
          <w:sz w:val="20"/>
          <w:szCs w:val="20"/>
          <w:lang w:val="en-US"/>
        </w:rPr>
        <w:t xml:space="preserve"> para el </w:t>
      </w:r>
      <w:proofErr w:type="spellStart"/>
      <w:r>
        <w:rPr>
          <w:rFonts w:ascii="Arial" w:hAnsi="Arial"/>
          <w:sz w:val="20"/>
          <w:szCs w:val="20"/>
          <w:lang w:val="en-US"/>
        </w:rPr>
        <w:t>envasado</w:t>
      </w:r>
      <w:proofErr w:type="spellEnd"/>
      <w:r>
        <w:rPr>
          <w:rFonts w:ascii="Arial" w:hAnsi="Arial"/>
          <w:sz w:val="20"/>
          <w:szCs w:val="20"/>
          <w:lang w:val="en-US"/>
        </w:rPr>
        <w:t xml:space="preserve"> </w:t>
      </w:r>
      <w:proofErr w:type="spellStart"/>
      <w:r>
        <w:rPr>
          <w:rFonts w:ascii="Arial" w:hAnsi="Arial"/>
          <w:sz w:val="20"/>
          <w:szCs w:val="20"/>
          <w:lang w:val="en-US"/>
        </w:rPr>
        <w:t>sostenible</w:t>
      </w:r>
      <w:proofErr w:type="spellEnd"/>
      <w:r>
        <w:rPr>
          <w:rFonts w:ascii="Arial" w:hAnsi="Arial"/>
          <w:sz w:val="20"/>
          <w:szCs w:val="20"/>
          <w:lang w:val="en-US"/>
        </w:rPr>
        <w:t xml:space="preserve"> </w:t>
      </w:r>
      <w:proofErr w:type="spellStart"/>
      <w:r>
        <w:rPr>
          <w:rFonts w:ascii="Arial" w:hAnsi="Arial"/>
          <w:sz w:val="20"/>
          <w:szCs w:val="20"/>
          <w:lang w:val="en-US"/>
        </w:rPr>
        <w:t>en</w:t>
      </w:r>
      <w:proofErr w:type="spellEnd"/>
      <w:r>
        <w:rPr>
          <w:rFonts w:ascii="Arial" w:hAnsi="Arial"/>
          <w:sz w:val="20"/>
          <w:szCs w:val="20"/>
          <w:lang w:val="en-US"/>
        </w:rPr>
        <w:t xml:space="preserve"> </w:t>
      </w:r>
      <w:proofErr w:type="spellStart"/>
      <w:r>
        <w:rPr>
          <w:rFonts w:ascii="Arial" w:hAnsi="Arial"/>
          <w:sz w:val="20"/>
          <w:szCs w:val="20"/>
          <w:lang w:val="en-US"/>
        </w:rPr>
        <w:t>blíster</w:t>
      </w:r>
      <w:proofErr w:type="spellEnd"/>
      <w:r>
        <w:rPr>
          <w:rFonts w:ascii="Arial" w:hAnsi="Arial"/>
          <w:sz w:val="20"/>
          <w:szCs w:val="20"/>
          <w:lang w:val="en-US"/>
        </w:rPr>
        <w:t xml:space="preserve"> de </w:t>
      </w:r>
      <w:proofErr w:type="spellStart"/>
      <w:r>
        <w:rPr>
          <w:rFonts w:ascii="Arial" w:hAnsi="Arial"/>
          <w:sz w:val="20"/>
          <w:szCs w:val="20"/>
          <w:lang w:val="en-US"/>
        </w:rPr>
        <w:t>cartón</w:t>
      </w:r>
      <w:proofErr w:type="spellEnd"/>
      <w:r>
        <w:rPr>
          <w:rFonts w:ascii="Arial" w:hAnsi="Arial"/>
          <w:sz w:val="20"/>
          <w:szCs w:val="20"/>
          <w:lang w:val="en-US"/>
        </w:rPr>
        <w:t xml:space="preserve"> </w:t>
      </w:r>
      <w:proofErr w:type="spellStart"/>
      <w:r>
        <w:rPr>
          <w:rFonts w:ascii="Arial" w:hAnsi="Arial"/>
          <w:sz w:val="20"/>
          <w:szCs w:val="20"/>
          <w:lang w:val="en-US"/>
        </w:rPr>
        <w:t>sólido</w:t>
      </w:r>
      <w:proofErr w:type="spellEnd"/>
      <w:r>
        <w:rPr>
          <w:rFonts w:ascii="Arial" w:hAnsi="Arial"/>
          <w:sz w:val="20"/>
          <w:szCs w:val="20"/>
          <w:lang w:val="en-US"/>
        </w:rPr>
        <w:t xml:space="preserve"> con </w:t>
      </w:r>
      <w:proofErr w:type="spellStart"/>
      <w:r>
        <w:rPr>
          <w:rFonts w:ascii="Arial" w:hAnsi="Arial"/>
          <w:sz w:val="20"/>
          <w:szCs w:val="20"/>
          <w:lang w:val="en-US"/>
        </w:rPr>
        <w:t>incrustación</w:t>
      </w:r>
      <w:proofErr w:type="spellEnd"/>
      <w:r>
        <w:rPr>
          <w:rFonts w:ascii="Arial" w:hAnsi="Arial"/>
          <w:sz w:val="20"/>
          <w:szCs w:val="20"/>
          <w:lang w:val="en-US"/>
        </w:rPr>
        <w:t xml:space="preserve"> para la </w:t>
      </w:r>
      <w:proofErr w:type="spellStart"/>
      <w:r>
        <w:rPr>
          <w:rFonts w:ascii="Arial" w:hAnsi="Arial"/>
          <w:sz w:val="20"/>
          <w:szCs w:val="20"/>
          <w:lang w:val="en-US"/>
        </w:rPr>
        <w:t>fijación</w:t>
      </w:r>
      <w:proofErr w:type="spellEnd"/>
      <w:r>
        <w:rPr>
          <w:rFonts w:ascii="Arial" w:hAnsi="Arial"/>
          <w:sz w:val="20"/>
          <w:szCs w:val="20"/>
          <w:lang w:val="en-US"/>
        </w:rPr>
        <w:t xml:space="preserve"> </w:t>
      </w:r>
      <w:proofErr w:type="gramStart"/>
      <w:r>
        <w:rPr>
          <w:rFonts w:ascii="Arial" w:hAnsi="Arial"/>
          <w:sz w:val="20"/>
          <w:szCs w:val="20"/>
          <w:lang w:val="en-US"/>
        </w:rPr>
        <w:t>del</w:t>
      </w:r>
      <w:proofErr w:type="gramEnd"/>
      <w:r>
        <w:rPr>
          <w:rFonts w:ascii="Arial" w:hAnsi="Arial"/>
          <w:sz w:val="20"/>
          <w:szCs w:val="20"/>
          <w:lang w:val="en-US"/>
        </w:rPr>
        <w:t xml:space="preserve"> </w:t>
      </w:r>
      <w:proofErr w:type="spellStart"/>
      <w:r>
        <w:rPr>
          <w:rFonts w:ascii="Arial" w:hAnsi="Arial"/>
          <w:sz w:val="20"/>
          <w:szCs w:val="20"/>
          <w:lang w:val="en-US"/>
        </w:rPr>
        <w:t>producto</w:t>
      </w:r>
      <w:proofErr w:type="spellEnd"/>
      <w:r>
        <w:rPr>
          <w:rFonts w:ascii="Arial" w:hAnsi="Arial"/>
          <w:sz w:val="20"/>
          <w:szCs w:val="20"/>
          <w:lang w:val="en-US"/>
        </w:rPr>
        <w:t>.</w:t>
      </w:r>
      <w:bookmarkStart w:id="1" w:name="_GoBack"/>
      <w:bookmarkEnd w:id="1"/>
    </w:p>
    <w:bookmarkEnd w:id="0"/>
    <w:sectPr>
      <w:headerReference w:type="default" r:id="rId11"/>
      <w:footerReference w:type="default" r:id="rId12"/>
      <w:headerReference w:type="first" r:id="rId13"/>
      <w:pgSz w:w="11906" w:h="16838" w:code="9"/>
      <w:pgMar w:top="1701" w:right="1134" w:bottom="851" w:left="1418" w:header="71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bottom w:val="single" w:sz="6" w:space="1" w:color="auto"/>
      </w:pBdr>
      <w:tabs>
        <w:tab w:val="left" w:pos="426"/>
      </w:tabs>
      <w:spacing w:after="360"/>
      <w:rPr>
        <w:rFonts w:ascii="Arial" w:hAnsi="Arial"/>
        <w:sz w:val="18"/>
        <w:lang w:val="en-US"/>
      </w:rPr>
    </w:pPr>
    <w:proofErr w:type="spellStart"/>
    <w:r>
      <w:rPr>
        <w:rFonts w:ascii="Arial" w:hAnsi="Arial"/>
        <w:sz w:val="18"/>
        <w:lang w:val="en-US"/>
      </w:rPr>
      <w:t>PackExpo</w:t>
    </w:r>
    <w:proofErr w:type="spellEnd"/>
    <w:r>
      <w:rPr>
        <w:rFonts w:ascii="Arial" w:hAnsi="Arial"/>
        <w:sz w:val="18"/>
        <w:lang w:val="en-US"/>
      </w:rPr>
      <w:t xml:space="preserve">: Blister </w:t>
    </w:r>
    <w:proofErr w:type="spellStart"/>
    <w:r>
      <w:rPr>
        <w:rFonts w:ascii="Arial" w:hAnsi="Arial"/>
        <w:sz w:val="18"/>
        <w:lang w:val="en-US"/>
      </w:rPr>
      <w:t>sostenible</w:t>
    </w:r>
    <w:proofErr w:type="spellEnd"/>
    <w:r>
      <w:rPr>
        <w:rFonts w:ascii="Arial" w:hAnsi="Arial"/>
        <w:sz w:val="18"/>
        <w:lang w:val="en-US"/>
      </w:rPr>
      <w:t xml:space="preserve"> </w:t>
    </w:r>
    <w:proofErr w:type="spellStart"/>
    <w:r>
      <w:rPr>
        <w:rFonts w:ascii="Arial" w:hAnsi="Arial"/>
        <w:sz w:val="18"/>
        <w:lang w:val="en-US"/>
      </w:rPr>
      <w:t>totalmente</w:t>
    </w:r>
    <w:proofErr w:type="spellEnd"/>
    <w:r>
      <w:rPr>
        <w:rFonts w:ascii="Arial" w:hAnsi="Arial"/>
        <w:sz w:val="18"/>
        <w:lang w:val="en-US"/>
      </w:rPr>
      <w:t xml:space="preserve"> de </w:t>
    </w:r>
    <w:r>
      <w:rPr>
        <w:rFonts w:ascii="Arial" w:hAnsi="Arial"/>
        <w:sz w:val="18"/>
        <w:lang w:val="en-US"/>
      </w:rPr>
      <w:t>carton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669D3D-8712-4604-9054-2DACBF713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2406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2</cp:revision>
  <cp:lastPrinted>2020-03-18T14:17:00Z</cp:lastPrinted>
  <dcterms:created xsi:type="dcterms:W3CDTF">2021-08-04T08:22:00Z</dcterms:created>
  <dcterms:modified xsi:type="dcterms:W3CDTF">2021-08-04T08:22:00Z</dcterms:modified>
</cp:coreProperties>
</file>