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right="140"/>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4214495</wp:posOffset>
                </wp:positionH>
                <wp:positionV relativeFrom="paragraph">
                  <wp:posOffset>-802640</wp:posOffset>
                </wp:positionV>
                <wp:extent cx="1923415" cy="2085975"/>
                <wp:effectExtent l="0" t="0" r="635"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085975"/>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Gestión</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lang w:val="es-ES"/>
                              </w:rPr>
                            </w:pPr>
                            <w:r>
                              <w:rPr>
                                <w:rFonts w:asciiTheme="minorHAnsi" w:hAnsiTheme="minorHAnsi" w:cstheme="minorHAnsi"/>
                                <w:color w:val="808080" w:themeColor="background1" w:themeShade="80"/>
                                <w:sz w:val="18"/>
                                <w:szCs w:val="18"/>
                                <w:lang w:val="es-ES"/>
                              </w:rPr>
                              <w:t>Jürgen Lochner (CSO/CTO)</w:t>
                            </w:r>
                          </w:p>
                          <w:p>
                            <w:pPr>
                              <w:rPr>
                                <w:rFonts w:asciiTheme="minorHAnsi" w:hAnsiTheme="minorHAnsi" w:cstheme="minorHAnsi"/>
                                <w:color w:val="808080" w:themeColor="background1" w:themeShade="80"/>
                                <w:sz w:val="18"/>
                                <w:szCs w:val="18"/>
                                <w:lang w:val="es-ES"/>
                              </w:rPr>
                            </w:pPr>
                          </w:p>
                          <w:p>
                            <w:pPr>
                              <w:rPr>
                                <w:rFonts w:asciiTheme="minorHAnsi" w:hAnsiTheme="minorHAnsi" w:cstheme="minorHAnsi"/>
                                <w:b/>
                                <w:color w:val="808080" w:themeColor="background1" w:themeShade="80"/>
                                <w:sz w:val="18"/>
                                <w:szCs w:val="18"/>
                                <w:lang w:val="es-ES"/>
                              </w:rPr>
                            </w:pPr>
                            <w:r>
                              <w:rPr>
                                <w:rFonts w:asciiTheme="minorHAnsi" w:hAnsiTheme="minorHAnsi" w:cstheme="minorHAnsi"/>
                                <w:b/>
                                <w:color w:val="808080" w:themeColor="background1" w:themeShade="80"/>
                                <w:sz w:val="18"/>
                                <w:szCs w:val="18"/>
                                <w:lang w:val="es-ES"/>
                              </w:rPr>
                              <w:t>Prensa y relaciones públicas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Teléfono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2" o:spid="_x0000_s1026" type="#_x0000_t202" style="position:absolute;margin-left:331.85pt;margin-top:-63.2pt;width:151.45pt;height:16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Gestión</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Prensa y relaciones públicas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Teléfono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2946986</wp:posOffset>
            </wp:positionH>
            <wp:positionV relativeFrom="paragraph">
              <wp:posOffset>-801585</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p>
    <w:p>
      <w:pPr>
        <w:ind w:right="140"/>
        <w:rPr>
          <w:rFonts w:ascii="Arial" w:hAnsi="Arial"/>
          <w:color w:val="808080" w:themeColor="background1" w:themeShade="80"/>
          <w:sz w:val="72"/>
          <w:szCs w:val="72"/>
        </w:rPr>
      </w:pPr>
    </w:p>
    <w:p>
      <w:pPr>
        <w:ind w:right="140"/>
        <w:rPr>
          <w:rFonts w:ascii="Arial" w:hAnsi="Arial"/>
          <w:color w:val="808080" w:themeColor="background1" w:themeShade="80"/>
          <w:sz w:val="72"/>
          <w:szCs w:val="72"/>
        </w:rPr>
      </w:pPr>
    </w:p>
    <w:p>
      <w:pPr>
        <w:ind w:right="140"/>
        <w:rPr>
          <w:rFonts w:ascii="Arial" w:hAnsi="Arial"/>
          <w:b/>
          <w:color w:val="808080" w:themeColor="background1" w:themeShade="80"/>
          <w:sz w:val="48"/>
          <w:szCs w:val="72"/>
        </w:rPr>
      </w:pPr>
      <w:r>
        <w:rPr>
          <w:rFonts w:ascii="Arial" w:hAnsi="Arial"/>
          <w:b/>
          <w:color w:val="808080" w:themeColor="background1" w:themeShade="80"/>
          <w:sz w:val="48"/>
          <w:szCs w:val="72"/>
        </w:rPr>
        <w:t>COMUNICADO DE PRENSA</w:t>
      </w:r>
    </w:p>
    <w:p>
      <w:pPr>
        <w:ind w:right="140"/>
        <w:rPr>
          <w:rFonts w:ascii="Arial" w:hAnsi="Arial"/>
          <w:color w:val="808080" w:themeColor="background1" w:themeShade="80"/>
          <w:sz w:val="48"/>
          <w:szCs w:val="72"/>
        </w:rPr>
      </w:pPr>
      <w:bookmarkStart w:id="0" w:name="OLE_LINK3"/>
    </w:p>
    <w:p>
      <w:pPr>
        <w:ind w:right="140"/>
        <w:rPr>
          <w:rFonts w:ascii="Arial" w:hAnsi="Arial"/>
          <w:color w:val="808080" w:themeColor="background1" w:themeShade="80"/>
          <w:sz w:val="48"/>
          <w:szCs w:val="72"/>
        </w:rPr>
      </w:pPr>
    </w:p>
    <w:p>
      <w:pPr>
        <w:ind w:right="140"/>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extent cx="1803400" cy="600649"/>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QUIPLAST_LOGO_COLOR_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1852" cy="606795"/>
                    </a:xfrm>
                    <a:prstGeom prst="rect">
                      <a:avLst/>
                    </a:prstGeom>
                  </pic:spPr>
                </pic:pic>
              </a:graphicData>
            </a:graphic>
          </wp:inline>
        </w:drawing>
      </w:r>
    </w:p>
    <w:p>
      <w:pPr>
        <w:ind w:right="140"/>
        <w:rPr>
          <w:rFonts w:ascii="Arial" w:hAnsi="Arial"/>
          <w:color w:val="808080" w:themeColor="background1" w:themeShade="80"/>
          <w:sz w:val="20"/>
          <w:szCs w:val="72"/>
        </w:rPr>
      </w:pPr>
    </w:p>
    <w:p>
      <w:pPr>
        <w:tabs>
          <w:tab w:val="left" w:pos="426"/>
        </w:tabs>
        <w:spacing w:after="360"/>
        <w:ind w:right="140"/>
        <w:rPr>
          <w:rFonts w:ascii="Arial" w:hAnsi="Arial"/>
          <w:b/>
          <w:sz w:val="36"/>
          <w:szCs w:val="32"/>
          <w:lang w:val="es-ES"/>
        </w:rPr>
      </w:pPr>
      <w:r>
        <w:rPr>
          <w:rFonts w:ascii="Arial" w:hAnsi="Arial"/>
          <w:b/>
          <w:sz w:val="36"/>
          <w:szCs w:val="32"/>
          <w:lang w:val="es-ES"/>
        </w:rPr>
        <w:t>ILLIG en Equiplast: Soluciones sostenibles a partir de plástico y cartón</w:t>
      </w:r>
    </w:p>
    <w:p>
      <w:pPr>
        <w:spacing w:after="120"/>
        <w:ind w:right="140"/>
        <w:rPr>
          <w:rFonts w:ascii="Arial" w:hAnsi="Arial"/>
          <w:i/>
          <w:sz w:val="24"/>
          <w:szCs w:val="22"/>
          <w:lang w:val="es-ES"/>
        </w:rPr>
      </w:pPr>
      <w:r>
        <w:rPr>
          <w:rFonts w:ascii="Arial" w:hAnsi="Arial"/>
          <w:sz w:val="24"/>
          <w:szCs w:val="22"/>
          <w:lang w:val="es-ES"/>
        </w:rPr>
        <w:t>Heilbronn, Alemania, 27 de julio de 2021 –</w:t>
      </w:r>
      <w:r>
        <w:rPr>
          <w:rFonts w:ascii="Arial" w:hAnsi="Arial"/>
          <w:i/>
          <w:sz w:val="24"/>
          <w:szCs w:val="22"/>
          <w:lang w:val="es-ES"/>
        </w:rPr>
        <w:t xml:space="preserve"> En la feria Equiplast de Barcelona, España, del 14 al 17 de septiembre, ILLIG Maschinenbau presentará sus soluciones para el envasado sostenible en el stand D30 de ROEGELE, en el pabellón P3. ILLIG informará de lo flexible que es la producción de blísteres sostenibles totalmente de cartón reciclado con diferentes diseños y contenidos en un único sistema de envasado. Además, la presentación se centrará en las soluciones de plástico-cartón de la marca I-PACK</w:t>
      </w:r>
      <w:r>
        <w:rPr>
          <w:rFonts w:ascii="Arial" w:hAnsi="Arial"/>
          <w:i/>
          <w:sz w:val="24"/>
          <w:szCs w:val="22"/>
          <w:vertAlign w:val="superscript"/>
          <w:lang w:val="es-ES"/>
        </w:rPr>
        <w:t>®</w:t>
      </w:r>
      <w:r>
        <w:rPr>
          <w:rFonts w:ascii="Arial" w:hAnsi="Arial"/>
          <w:i/>
          <w:sz w:val="24"/>
          <w:szCs w:val="22"/>
          <w:lang w:val="es-ES"/>
        </w:rPr>
        <w:t xml:space="preserve"> con una reducción de plástico de más del 50%. Porque menos es más: reducir – reutilizar – separar – reciclar – renovar.</w:t>
      </w:r>
    </w:p>
    <w:p>
      <w:pPr>
        <w:spacing w:after="120"/>
        <w:ind w:right="140"/>
        <w:rPr>
          <w:rFonts w:ascii="Arial" w:hAnsi="Arial"/>
          <w:sz w:val="24"/>
          <w:szCs w:val="22"/>
          <w:lang w:val="es-ES"/>
        </w:rPr>
      </w:pPr>
      <w:r>
        <w:rPr>
          <w:rFonts w:ascii="Arial" w:hAnsi="Arial"/>
          <w:sz w:val="24"/>
          <w:szCs w:val="22"/>
          <w:lang w:val="es-ES"/>
        </w:rPr>
        <w:t xml:space="preserve">ILLIG presentará la última versión de la serie de envases HSU 35b. El sistema es adecuado para el envasado sostenible y seguro de blísteres hechos de combinaciones de cartón-plástico-cartón (blíster de doble tarjeta) o de cartón sólido para el envasado de productos no alimentarios para una presentación atractiva en el punto de venta. La económica y eficiente HSU 35b está diseñada para alturas de blíster variables y puede configurarse con 3, 6, 8, 10 o 12 palets de transporte para cualquier aplicación. El sistema de envasado se adapta a los requisitos individuales de los fabricantes de envases con numerosas características de equipamiento. </w:t>
      </w:r>
    </w:p>
    <w:p>
      <w:pPr>
        <w:spacing w:after="120"/>
        <w:ind w:right="140"/>
        <w:rPr>
          <w:rFonts w:ascii="Arial" w:hAnsi="Arial"/>
          <w:sz w:val="24"/>
          <w:szCs w:val="22"/>
          <w:lang w:val="es-ES"/>
        </w:rPr>
      </w:pPr>
      <w:r>
        <w:rPr>
          <w:rFonts w:ascii="Arial" w:hAnsi="Arial"/>
          <w:sz w:val="24"/>
          <w:szCs w:val="22"/>
          <w:lang w:val="es-ES"/>
        </w:rPr>
        <w:t>Algunos ejemplos son la alimentación automática del producto, el control de presencia del producto, la fijación del producto (fijación en el blíster de cartón), los insertos para folletos, diversos sistemas de marcado, lectores de códigos y salida de blíster. Los sistemas de envasado de ILLIG son modulares, flexibles y eficientes, y permiten al propietario de la marca y a los coenvasadores la libertad de diseñar envases sostenibles para una gran variedad de mercados finales.</w:t>
      </w:r>
    </w:p>
    <w:p>
      <w:pPr>
        <w:spacing w:after="120"/>
        <w:ind w:right="140"/>
        <w:rPr>
          <w:rFonts w:ascii="Arial" w:hAnsi="Arial"/>
          <w:b/>
          <w:sz w:val="24"/>
          <w:szCs w:val="22"/>
          <w:lang w:val="es-ES"/>
        </w:rPr>
      </w:pPr>
      <w:r>
        <w:rPr>
          <w:rFonts w:ascii="Arial" w:hAnsi="Arial"/>
          <w:b/>
          <w:sz w:val="24"/>
          <w:szCs w:val="22"/>
          <w:lang w:val="es-ES"/>
        </w:rPr>
        <w:t>50% menos de plástico con I-PACK</w:t>
      </w:r>
      <w:r>
        <w:rPr>
          <w:rFonts w:ascii="Arial" w:hAnsi="Arial"/>
          <w:b/>
          <w:sz w:val="24"/>
          <w:szCs w:val="22"/>
          <w:vertAlign w:val="superscript"/>
          <w:lang w:val="es-ES"/>
        </w:rPr>
        <w:t>®</w:t>
      </w:r>
    </w:p>
    <w:p>
      <w:pPr>
        <w:spacing w:after="120"/>
        <w:ind w:right="140"/>
        <w:rPr>
          <w:rFonts w:ascii="Arial" w:hAnsi="Arial"/>
          <w:sz w:val="24"/>
          <w:szCs w:val="22"/>
          <w:lang w:val="es-ES"/>
        </w:rPr>
      </w:pPr>
      <w:r>
        <w:rPr>
          <w:rFonts w:ascii="Arial" w:hAnsi="Arial"/>
          <w:sz w:val="24"/>
          <w:szCs w:val="22"/>
          <w:lang w:val="es-ES"/>
        </w:rPr>
        <w:t xml:space="preserve">Las aplicaciones ecológicas son el centro de atención de los fabricantes de envases. Se demandan soluciones de envasado sostenibles y fácilmente reciclables que cumplan todos los requisitos de higiene, protección del producto, logística y </w:t>
      </w:r>
      <w:r>
        <w:rPr>
          <w:rFonts w:ascii="Arial" w:hAnsi="Arial"/>
          <w:sz w:val="24"/>
          <w:szCs w:val="22"/>
          <w:lang w:val="es-ES"/>
        </w:rPr>
        <w:lastRenderedPageBreak/>
        <w:t>comodidad. Con I-PACK</w:t>
      </w:r>
      <w:r>
        <w:rPr>
          <w:rFonts w:ascii="Arial" w:hAnsi="Arial"/>
          <w:sz w:val="24"/>
          <w:szCs w:val="22"/>
          <w:vertAlign w:val="superscript"/>
          <w:lang w:val="es-ES"/>
        </w:rPr>
        <w:t>®</w:t>
      </w:r>
      <w:r>
        <w:rPr>
          <w:rFonts w:ascii="Arial" w:hAnsi="Arial"/>
          <w:sz w:val="24"/>
          <w:szCs w:val="22"/>
          <w:lang w:val="es-ES"/>
        </w:rPr>
        <w:t xml:space="preserve"> (embalaje inteligente de ILLIG), ILLIG ofrece combinaciones de plástico y cartón fácilmente separables y ricas en variantes con un uso reducido de plástico. Las bandejas, vasos y tapas sostenibles I-PACK</w:t>
      </w:r>
      <w:r>
        <w:rPr>
          <w:rFonts w:ascii="Arial" w:hAnsi="Arial"/>
          <w:sz w:val="24"/>
          <w:szCs w:val="22"/>
          <w:vertAlign w:val="superscript"/>
          <w:lang w:val="es-ES"/>
        </w:rPr>
        <w:t>®</w:t>
      </w:r>
      <w:r>
        <w:rPr>
          <w:rFonts w:ascii="Arial" w:hAnsi="Arial"/>
          <w:sz w:val="24"/>
          <w:szCs w:val="22"/>
          <w:lang w:val="es-ES"/>
        </w:rPr>
        <w:t xml:space="preserve"> se fabrican gracias a una gran experiencia en sistemas de producción instalados. Los expertos en envasado de ILLIG acompañan a los clientes durante todo el proceso de desarrollo de "Pactivity</w:t>
      </w:r>
      <w:r>
        <w:rPr>
          <w:rFonts w:ascii="Arial" w:hAnsi="Arial"/>
          <w:sz w:val="24"/>
          <w:szCs w:val="22"/>
          <w:vertAlign w:val="superscript"/>
          <w:lang w:val="es-ES"/>
        </w:rPr>
        <w:t>®</w:t>
      </w:r>
      <w:r>
        <w:rPr>
          <w:rFonts w:ascii="Arial" w:hAnsi="Arial"/>
          <w:sz w:val="24"/>
          <w:szCs w:val="22"/>
          <w:lang w:val="es-ES"/>
        </w:rPr>
        <w:t xml:space="preserve"> 360", desde la idea inicial hasta la puesta en marcha del sistema de producción. ILLIG ha implementado soluciones de envasado sostenibles y reciclables que pueden ser perfectamente selladas técnicamente para mantener una atmósfera protectora. Las bandejas I-PACK</w:t>
      </w:r>
      <w:r>
        <w:rPr>
          <w:rFonts w:ascii="Arial" w:hAnsi="Arial"/>
          <w:sz w:val="24"/>
          <w:szCs w:val="22"/>
          <w:vertAlign w:val="superscript"/>
          <w:lang w:val="es-ES"/>
        </w:rPr>
        <w:t>®</w:t>
      </w:r>
      <w:r>
        <w:rPr>
          <w:rFonts w:ascii="Arial" w:hAnsi="Arial"/>
          <w:sz w:val="24"/>
          <w:szCs w:val="22"/>
          <w:lang w:val="es-ES"/>
        </w:rPr>
        <w:t xml:space="preserve"> ahorran valiosos recursos gracias a la reducción de más del 50% del contenido de plástico en la incrustación de plástico PP o PET. La funda de cartón estabilizadora es fácil de separar. El gran borde de sellado permite un cierre hermético.</w:t>
      </w:r>
    </w:p>
    <w:p>
      <w:pPr>
        <w:spacing w:after="120"/>
        <w:ind w:right="140"/>
        <w:rPr>
          <w:rFonts w:ascii="Arial" w:hAnsi="Arial"/>
          <w:sz w:val="24"/>
          <w:szCs w:val="22"/>
          <w:lang w:val="es-ES"/>
        </w:rPr>
      </w:pPr>
    </w:p>
    <w:p>
      <w:pPr>
        <w:spacing w:after="120"/>
        <w:ind w:right="140"/>
        <w:rPr>
          <w:rFonts w:ascii="Arial" w:hAnsi="Arial"/>
          <w:b/>
          <w:color w:val="000000"/>
          <w:sz w:val="20"/>
          <w:szCs w:val="22"/>
          <w:lang w:val="es-ES" w:eastAsia="en-US"/>
        </w:rPr>
      </w:pPr>
      <w:r>
        <w:rPr>
          <w:rFonts w:ascii="Arial" w:hAnsi="Arial"/>
          <w:b/>
          <w:color w:val="000000"/>
          <w:sz w:val="20"/>
          <w:szCs w:val="22"/>
          <w:lang w:val="es-ES" w:eastAsia="en-US"/>
        </w:rPr>
        <w:t>Acerca de ILLIG</w:t>
      </w:r>
    </w:p>
    <w:p>
      <w:pPr>
        <w:ind w:right="140"/>
        <w:rPr>
          <w:rFonts w:ascii="Arial" w:hAnsi="Arial"/>
          <w:color w:val="000000"/>
          <w:sz w:val="20"/>
          <w:szCs w:val="22"/>
          <w:lang w:val="es-ES" w:eastAsia="en-US"/>
        </w:rPr>
      </w:pPr>
      <w:r>
        <w:rPr>
          <w:rFonts w:ascii="Arial" w:hAnsi="Arial"/>
          <w:color w:val="000000"/>
          <w:sz w:val="20"/>
          <w:szCs w:val="22"/>
          <w:lang w:val="es-ES" w:eastAsia="en-US"/>
        </w:rPr>
        <w:t>ILLIG es un proveedor líder mundial de sistemas de termoconformado y envasado, así como de sistemas de utillaje para plásticos y cartón. La gama de servicios incluye el desarrollo, el diseño, la fabricación, el montaje y la puesta en marcha de líneas de producción complejas y componentes individuales. ILLIG ofrece a sus clientes soluciones sostenibles y eficientes en cuanto a recursos con el desarrollo de envases de „Pactivity</w:t>
      </w:r>
      <w:r>
        <w:rPr>
          <w:rFonts w:ascii="Arial" w:hAnsi="Arial"/>
          <w:color w:val="000000"/>
          <w:sz w:val="20"/>
          <w:szCs w:val="22"/>
          <w:vertAlign w:val="superscript"/>
          <w:lang w:val="es-ES" w:eastAsia="en-US"/>
        </w:rPr>
        <w:t>®</w:t>
      </w:r>
      <w:r>
        <w:rPr>
          <w:rFonts w:ascii="Arial" w:hAnsi="Arial"/>
          <w:color w:val="000000"/>
          <w:sz w:val="20"/>
          <w:szCs w:val="22"/>
          <w:lang w:val="es-ES" w:eastAsia="en-US"/>
        </w:rPr>
        <w:t xml:space="preserve"> 360” y sistemas de envasado de alto rendimiento, y apoya a los fabricantes de envases en el diseño para el reciclaje. Con sus propias filiales y representantes en más de 80 países, ILLIG tiene presencia local en todos los mercados del mundo. Durante 75 años, la empresa familiar ha apoyado a sus clientes en todo el mundo como un socio fiable para producir económicamente piezas moldeadas sofisticadas y de alta precisión, con tecnología innovadora de la más alta calidad y un servicio global completo.</w:t>
      </w:r>
    </w:p>
    <w:p>
      <w:pPr>
        <w:ind w:right="140"/>
        <w:rPr>
          <w:rFonts w:ascii="Arial" w:hAnsi="Arial"/>
          <w:color w:val="000000"/>
          <w:sz w:val="20"/>
          <w:szCs w:val="22"/>
          <w:lang w:val="es-ES" w:eastAsia="en-US"/>
        </w:rPr>
      </w:pPr>
    </w:p>
    <w:p>
      <w:pPr>
        <w:spacing w:before="120" w:after="120"/>
        <w:ind w:right="140"/>
        <w:rPr>
          <w:rFonts w:ascii="Arial" w:hAnsi="Arial"/>
          <w:sz w:val="16"/>
          <w:lang w:val="es-ES"/>
        </w:rPr>
      </w:pPr>
      <w:r>
        <w:rPr>
          <w:rFonts w:ascii="Arial" w:hAnsi="Arial"/>
          <w:sz w:val="16"/>
          <w:lang w:val="es-ES"/>
        </w:rPr>
        <w:t>Notas:</w:t>
      </w:r>
    </w:p>
    <w:p>
      <w:pPr>
        <w:ind w:right="140"/>
        <w:rPr>
          <w:rFonts w:ascii="Arial" w:hAnsi="Arial"/>
          <w:sz w:val="16"/>
          <w:lang w:val="es-ES"/>
        </w:rPr>
      </w:pPr>
      <w:r>
        <w:rPr>
          <w:rFonts w:ascii="Arial" w:hAnsi="Arial"/>
          <w:sz w:val="16"/>
          <w:lang w:val="es-ES"/>
        </w:rPr>
        <w:t>Los términos marcados con ® son marcas registradas y protegidas de ILLIG Maschinenbau GmbH &amp; Co. KG.</w:t>
      </w:r>
    </w:p>
    <w:p>
      <w:pPr>
        <w:ind w:right="140"/>
        <w:rPr>
          <w:rFonts w:ascii="Arial" w:hAnsi="Arial"/>
          <w:sz w:val="16"/>
          <w:lang w:val="es-ES"/>
        </w:rPr>
      </w:pPr>
      <w:r>
        <w:rPr>
          <w:rFonts w:ascii="Arial" w:hAnsi="Arial"/>
          <w:sz w:val="16"/>
          <w:lang w:val="es-ES"/>
        </w:rPr>
        <w:t>Fuente de la imagen: ILLIG</w:t>
      </w:r>
    </w:p>
    <w:p>
      <w:pPr>
        <w:spacing w:before="120" w:after="120"/>
        <w:rPr>
          <w:rFonts w:ascii="Arial" w:hAnsi="Arial"/>
          <w:b/>
          <w:color w:val="000000"/>
          <w:sz w:val="20"/>
          <w:szCs w:val="22"/>
          <w:lang w:val="es-ES" w:eastAsia="en-US"/>
        </w:rPr>
      </w:pPr>
      <w:r>
        <w:rPr>
          <w:rFonts w:ascii="Arial" w:hAnsi="Arial"/>
          <w:b/>
          <w:color w:val="000000"/>
          <w:sz w:val="20"/>
          <w:szCs w:val="22"/>
          <w:lang w:val="es-ES" w:eastAsia="en-US"/>
        </w:rPr>
        <w:br w:type="page"/>
      </w:r>
    </w:p>
    <w:p>
      <w:pPr>
        <w:spacing w:before="120" w:after="120"/>
        <w:ind w:right="140"/>
        <w:rPr>
          <w:rFonts w:ascii="Arial" w:hAnsi="Arial"/>
          <w:lang w:val="es-ES"/>
        </w:rPr>
      </w:pPr>
      <w:bookmarkStart w:id="1" w:name="_GoBack"/>
      <w:bookmarkEnd w:id="0"/>
      <w:bookmarkEnd w:id="1"/>
    </w:p>
    <w:p>
      <w:pPr>
        <w:spacing w:before="120" w:after="120"/>
        <w:ind w:right="140"/>
        <w:rPr>
          <w:rFonts w:ascii="Arial" w:hAnsi="Arial"/>
          <w:lang w:val="es-ES"/>
        </w:rPr>
      </w:pPr>
      <w:r>
        <w:rPr>
          <w:rFonts w:ascii="Arial" w:hAnsi="Arial"/>
          <w:noProof/>
        </w:rPr>
        <w:drawing>
          <wp:inline distT="0" distB="0" distL="0" distR="0">
            <wp:extent cx="2936855" cy="2286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07-26_ILLIG_PR_Equiplast_HSU35b_pic-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43030" cy="2290807"/>
                    </a:xfrm>
                    <a:prstGeom prst="rect">
                      <a:avLst/>
                    </a:prstGeom>
                  </pic:spPr>
                </pic:pic>
              </a:graphicData>
            </a:graphic>
          </wp:inline>
        </w:drawing>
      </w:r>
    </w:p>
    <w:p>
      <w:pPr>
        <w:autoSpaceDE w:val="0"/>
        <w:autoSpaceDN w:val="0"/>
        <w:adjustRightInd w:val="0"/>
        <w:ind w:right="140"/>
        <w:textAlignment w:val="center"/>
        <w:rPr>
          <w:rFonts w:ascii="Arial" w:hAnsi="Arial"/>
          <w:sz w:val="20"/>
          <w:u w:val="single"/>
          <w:lang w:val="es-ES"/>
        </w:rPr>
      </w:pPr>
      <w:r>
        <w:rPr>
          <w:rFonts w:ascii="Arial" w:hAnsi="Arial"/>
          <w:sz w:val="20"/>
          <w:u w:val="single"/>
          <w:lang w:val="es-ES"/>
        </w:rPr>
        <w:t>Captura pic-1:</w:t>
      </w:r>
    </w:p>
    <w:p>
      <w:pPr>
        <w:autoSpaceDE w:val="0"/>
        <w:autoSpaceDN w:val="0"/>
        <w:adjustRightInd w:val="0"/>
        <w:ind w:right="140"/>
        <w:textAlignment w:val="center"/>
        <w:rPr>
          <w:rFonts w:ascii="Arial" w:hAnsi="Arial"/>
          <w:sz w:val="20"/>
          <w:lang w:val="es-ES"/>
        </w:rPr>
      </w:pPr>
      <w:r>
        <w:rPr>
          <w:rFonts w:ascii="Arial" w:hAnsi="Arial"/>
          <w:sz w:val="20"/>
          <w:lang w:val="es-ES"/>
        </w:rPr>
        <w:t>El sistema de envasado flexible HSU 35b de ILLIG es adecuado para el envasado sostenible de blísteres de cartón con inserción para la fijación del producto.</w:t>
      </w:r>
    </w:p>
    <w:p>
      <w:pPr>
        <w:autoSpaceDE w:val="0"/>
        <w:autoSpaceDN w:val="0"/>
        <w:adjustRightInd w:val="0"/>
        <w:spacing w:line="360" w:lineRule="auto"/>
        <w:ind w:right="140"/>
        <w:textAlignment w:val="center"/>
        <w:rPr>
          <w:rFonts w:ascii="Arial" w:hAnsi="Arial"/>
          <w:sz w:val="24"/>
          <w:lang w:val="es-ES"/>
        </w:rPr>
      </w:pPr>
    </w:p>
    <w:p>
      <w:pPr>
        <w:autoSpaceDE w:val="0"/>
        <w:autoSpaceDN w:val="0"/>
        <w:adjustRightInd w:val="0"/>
        <w:spacing w:line="360" w:lineRule="auto"/>
        <w:ind w:right="140"/>
        <w:textAlignment w:val="center"/>
        <w:rPr>
          <w:rFonts w:ascii="Arial" w:hAnsi="Arial"/>
          <w:sz w:val="24"/>
          <w:lang w:val="es-ES"/>
        </w:rPr>
      </w:pPr>
    </w:p>
    <w:p>
      <w:pPr>
        <w:autoSpaceDE w:val="0"/>
        <w:autoSpaceDN w:val="0"/>
        <w:adjustRightInd w:val="0"/>
        <w:spacing w:line="360" w:lineRule="auto"/>
        <w:ind w:right="140"/>
        <w:textAlignment w:val="center"/>
        <w:rPr>
          <w:rFonts w:ascii="Arial" w:hAnsi="Arial"/>
          <w:sz w:val="24"/>
          <w:lang w:val="es-ES"/>
        </w:rPr>
      </w:pPr>
      <w:r>
        <w:rPr>
          <w:rFonts w:ascii="Arial" w:hAnsi="Arial"/>
          <w:noProof/>
          <w:sz w:val="24"/>
        </w:rPr>
        <w:drawing>
          <wp:inline distT="0" distB="0" distL="0" distR="0">
            <wp:extent cx="2863850" cy="1910141"/>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1-07-26_ILLIG_PR_Equiplast_I-PACK_pic-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2825" cy="1922797"/>
                    </a:xfrm>
                    <a:prstGeom prst="rect">
                      <a:avLst/>
                    </a:prstGeom>
                  </pic:spPr>
                </pic:pic>
              </a:graphicData>
            </a:graphic>
          </wp:inline>
        </w:drawing>
      </w:r>
    </w:p>
    <w:p>
      <w:pPr>
        <w:autoSpaceDE w:val="0"/>
        <w:autoSpaceDN w:val="0"/>
        <w:adjustRightInd w:val="0"/>
        <w:ind w:right="140"/>
        <w:textAlignment w:val="center"/>
        <w:rPr>
          <w:rFonts w:ascii="Arial" w:hAnsi="Arial"/>
          <w:sz w:val="20"/>
          <w:u w:val="single"/>
          <w:lang w:val="en-US"/>
        </w:rPr>
      </w:pPr>
      <w:r>
        <w:rPr>
          <w:rFonts w:ascii="Arial" w:hAnsi="Arial"/>
          <w:sz w:val="20"/>
          <w:u w:val="single"/>
          <w:lang w:val="en-US"/>
        </w:rPr>
        <w:t>Captura pic-2:</w:t>
      </w:r>
    </w:p>
    <w:p>
      <w:pPr>
        <w:autoSpaceDE w:val="0"/>
        <w:autoSpaceDN w:val="0"/>
        <w:adjustRightInd w:val="0"/>
        <w:ind w:right="140"/>
        <w:textAlignment w:val="center"/>
        <w:rPr>
          <w:rFonts w:ascii="Arial" w:hAnsi="Arial"/>
          <w:sz w:val="20"/>
          <w:lang w:val="es-ES"/>
        </w:rPr>
      </w:pPr>
      <w:r>
        <w:rPr>
          <w:rFonts w:ascii="Arial" w:hAnsi="Arial"/>
          <w:sz w:val="20"/>
          <w:lang w:val="es-ES"/>
        </w:rPr>
        <w:t>Soluciones ecológicas de ILLIG: más de un 50% menos de plástico con I-PACK</w:t>
      </w:r>
      <w:r>
        <w:rPr>
          <w:rFonts w:ascii="Arial" w:hAnsi="Arial"/>
          <w:sz w:val="20"/>
          <w:vertAlign w:val="superscript"/>
          <w:lang w:val="es-ES"/>
        </w:rPr>
        <w:t>®</w:t>
      </w:r>
      <w:r>
        <w:rPr>
          <w:rFonts w:ascii="Arial" w:hAnsi="Arial"/>
          <w:sz w:val="20"/>
          <w:lang w:val="es-ES"/>
        </w:rPr>
        <w:t>.</w:t>
      </w:r>
    </w:p>
    <w:sectPr>
      <w:headerReference w:type="default" r:id="rId12"/>
      <w:footerReference w:type="default" r:id="rId13"/>
      <w:headerReference w:type="first" r:id="rId14"/>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lang w:val="es-ES"/>
      </w:rPr>
    </w:pPr>
    <w:r>
      <w:rPr>
        <w:rFonts w:ascii="Arial" w:hAnsi="Arial" w:cs="Arial"/>
        <w:b w:val="0"/>
        <w:sz w:val="18"/>
        <w:lang w:val="es-ES"/>
      </w:rPr>
      <w:t>ILLIG en Equiplast: Soluciones sostenibles a partir de plástico y cartón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717996-102E-449E-A140-9921242AF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3726</Characters>
  <Application>Microsoft Office Word</Application>
  <DocSecurity>0</DocSecurity>
  <Lines>31</Lines>
  <Paragraphs>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ILLIG Maschinenbau GmbH &amp; Co. KG</Company>
  <LinksUpToDate>false</LinksUpToDate>
  <CharactersWithSpaces>4408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4</cp:revision>
  <cp:lastPrinted>2021-07-26T13:49:00Z</cp:lastPrinted>
  <dcterms:created xsi:type="dcterms:W3CDTF">2021-07-27T08:02:00Z</dcterms:created>
  <dcterms:modified xsi:type="dcterms:W3CDTF">2021-07-27T08:44:00Z</dcterms:modified>
</cp:coreProperties>
</file>