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2996788</wp:posOffset>
            </wp:positionH>
            <wp:positionV relativeFrom="paragraph">
              <wp:posOffset>-746760</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4155118</wp:posOffset>
                </wp:positionH>
                <wp:positionV relativeFrom="paragraph">
                  <wp:posOffset>-745935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53898C" id="_x0000_t202" coordsize="21600,21600" o:spt="202" path="m,l,21600r21600,l21600,xe">
                <v:stroke joinstyle="miter"/>
                <v:path gradientshapeok="t" o:connecttype="rect"/>
              </v:shapetype>
              <v:shape id="Textfeld 2" o:spid="_x0000_s1026" type="#_x0000_t202" style="position:absolute;margin-left:327.15pt;margin-top:-58.75pt;width:151.45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" stroked="f">
                <v:textbox>
                  <w:txbxContent>
                    <w:p w14:paraId="4016B4EA" w14:textId="77777777" w:rsidR="00AD0E50" w:rsidRDefault="006D4ED8">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14:paraId="42275105" w14:textId="77777777" w:rsidR="00AD0E50" w:rsidRDefault="006D4ED8">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14:paraId="795C08C0" w14:textId="77777777" w:rsidR="00AD0E50" w:rsidRDefault="006D4ED8">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14:paraId="5AC8A915" w14:textId="77777777" w:rsidR="00AD0E50" w:rsidRDefault="00AD0E50">
                      <w:pPr>
                        <w:rPr>
                          <w:rFonts w:asciiTheme="minorHAnsi" w:hAnsiTheme="minorHAnsi" w:cstheme="minorHAnsi"/>
                          <w:color w:val="808080" w:themeColor="background1" w:themeShade="80"/>
                          <w:sz w:val="18"/>
                          <w:szCs w:val="18"/>
                          <w:lang w:val="en-US"/>
                        </w:rPr>
                      </w:pPr>
                    </w:p>
                    <w:p w14:paraId="5F0B63DE" w14:textId="77777777" w:rsidR="00AD0E50" w:rsidRDefault="006D4ED8">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14:paraId="5303224D" w14:textId="77777777" w:rsidR="00AD0E50" w:rsidRDefault="006D4ED8">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14:paraId="3A47B7F8" w14:textId="77777777" w:rsidR="00AD0E50" w:rsidRDefault="006D4ED8">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14:paraId="6C697052" w14:textId="77777777" w:rsidR="00AD0E50" w:rsidRDefault="00AD0E50">
                      <w:pPr>
                        <w:rPr>
                          <w:rFonts w:asciiTheme="minorHAnsi" w:hAnsiTheme="minorHAnsi" w:cstheme="minorHAnsi"/>
                          <w:b/>
                          <w:color w:val="808080" w:themeColor="background1" w:themeShade="80"/>
                          <w:sz w:val="18"/>
                          <w:szCs w:val="18"/>
                          <w:lang w:val="en-US"/>
                        </w:rPr>
                      </w:pPr>
                    </w:p>
                    <w:p w14:paraId="2406E1B7" w14:textId="77777777" w:rsidR="00AD0E50" w:rsidRDefault="006D4ED8">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14:paraId="370E00EC" w14:textId="77777777" w:rsidR="00AD0E50" w:rsidRDefault="006D4ED8">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14:paraId="2F46369A" w14:textId="77777777" w:rsidR="00AD0E50" w:rsidRDefault="006D4ED8">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14:paraId="33A975C2" w14:textId="77777777" w:rsidR="00AD0E50" w:rsidRDefault="006D4ED8">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14:paraId="071755B8" w14:textId="77777777" w:rsidR="00AD0E50" w:rsidRDefault="00AD0E50">
                      <w:pPr>
                        <w:rPr>
                          <w:rFonts w:asciiTheme="minorHAnsi" w:hAnsiTheme="minorHAnsi" w:cstheme="minorHAnsi"/>
                          <w:color w:val="808080" w:themeColor="background1" w:themeShade="80"/>
                          <w:sz w:val="18"/>
                          <w:szCs w:val="18"/>
                          <w:lang w:val="en-US"/>
                        </w:rPr>
                      </w:pPr>
                    </w:p>
                    <w:p w14:paraId="254016D6" w14:textId="77777777" w:rsidR="00AD0E50" w:rsidRDefault="006D4ED8">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www.illig.com</w:t>
                      </w:r>
                    </w:p>
                  </w:txbxContent>
                </v:textbox>
              </v:shape>
            </w:pict>
          </mc:Fallback>
        </mc:AlternateContent>
      </w:r>
    </w:p>
    <w:p>
      <w:pPr>
        <w:rPr>
          <w:rFonts w:ascii="Arial" w:hAnsi="Arial"/>
          <w:color w:val="808080" w:themeColor="background1" w:themeShade="80"/>
          <w:sz w:val="72"/>
          <w:szCs w:val="72"/>
          <w:lang w:val="en-US"/>
        </w:rPr>
      </w:pPr>
    </w:p>
    <w:p>
      <w:pPr>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pPr>
        <w:rPr>
          <w:rFonts w:ascii="Arial" w:hAnsi="Arial"/>
          <w:color w:val="808080" w:themeColor="background1" w:themeShade="80"/>
          <w:sz w:val="48"/>
          <w:szCs w:val="72"/>
        </w:rPr>
      </w:pPr>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803400" cy="600649"/>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QUIPLAST_LOGO_COLOR_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1852" cy="606795"/>
                    </a:xfrm>
                    <a:prstGeom prst="rect">
                      <a:avLst/>
                    </a:prstGeom>
                  </pic:spPr>
                </pic:pic>
              </a:graphicData>
            </a:graphic>
          </wp:inline>
        </w:drawing>
      </w:r>
    </w:p>
    <w:p>
      <w:pPr>
        <w:rPr>
          <w:rFonts w:ascii="Arial" w:hAnsi="Arial"/>
          <w:color w:val="808080" w:themeColor="background1" w:themeShade="80"/>
          <w:sz w:val="20"/>
          <w:szCs w:val="72"/>
        </w:rPr>
      </w:pPr>
    </w:p>
    <w:p>
      <w:pPr>
        <w:tabs>
          <w:tab w:val="left" w:pos="426"/>
        </w:tabs>
        <w:spacing w:after="360"/>
        <w:rPr>
          <w:rFonts w:ascii="Arial" w:hAnsi="Arial"/>
          <w:b/>
          <w:sz w:val="36"/>
          <w:szCs w:val="32"/>
          <w:lang w:val="en-US"/>
        </w:rPr>
      </w:pPr>
      <w:r>
        <w:rPr>
          <w:rFonts w:ascii="Arial" w:hAnsi="Arial"/>
          <w:b/>
          <w:sz w:val="36"/>
          <w:szCs w:val="32"/>
          <w:lang w:val="en-US"/>
        </w:rPr>
        <w:t>ILLIG at Equiplast: Sustainable solutions from plastic and cardboard</w:t>
      </w:r>
    </w:p>
    <w:p>
      <w:pPr>
        <w:autoSpaceDE w:val="0"/>
        <w:autoSpaceDN w:val="0"/>
        <w:spacing w:line="360" w:lineRule="auto"/>
        <w:textAlignment w:val="center"/>
        <w:rPr>
          <w:rFonts w:ascii="Arial" w:hAnsi="Arial"/>
          <w:i/>
          <w:sz w:val="24"/>
          <w:lang w:val="en-US"/>
        </w:rPr>
      </w:pPr>
      <w:r>
        <w:rPr>
          <w:rFonts w:ascii="Arial" w:hAnsi="Arial"/>
          <w:sz w:val="24"/>
          <w:lang w:val="en-US"/>
        </w:rPr>
        <w:t xml:space="preserve">Heilbronn, Germany, July 27, 2021 – </w:t>
      </w:r>
      <w:r>
        <w:rPr>
          <w:rFonts w:ascii="Arial" w:hAnsi="Arial"/>
          <w:i/>
          <w:sz w:val="24"/>
          <w:lang w:val="en-US"/>
        </w:rPr>
        <w:t>At Equiplast in Barcelona, Spain, from September 14 to 17, ILLIG Maschinenbau will present its solutions for sustainable packaging at our partner ROEGELE´s booth D30 in hall P3. ILLIG will illustrate how the production of sustainable all-paper blisters made of recycled cardboard with different designs and contents is possible on a single, flexible packaging system. In addition, the company will present plastic-cardboard I-PACK</w:t>
      </w:r>
      <w:r>
        <w:rPr>
          <w:rFonts w:ascii="Arial" w:hAnsi="Arial"/>
          <w:i/>
          <w:sz w:val="24"/>
          <w:vertAlign w:val="superscript"/>
          <w:lang w:val="en-US"/>
        </w:rPr>
        <w:t>®</w:t>
      </w:r>
      <w:r>
        <w:rPr>
          <w:rFonts w:ascii="Arial" w:hAnsi="Arial"/>
          <w:i/>
          <w:sz w:val="24"/>
          <w:lang w:val="en-US"/>
        </w:rPr>
        <w:t xml:space="preserve"> brand solutions with plastic reduction of more than 50%. Because less is more: reduce – reuse – separate – recycle – renew.</w:t>
      </w:r>
    </w:p>
    <w:p>
      <w:pPr>
        <w:autoSpaceDE w:val="0"/>
        <w:autoSpaceDN w:val="0"/>
        <w:spacing w:line="360" w:lineRule="auto"/>
        <w:textAlignment w:val="center"/>
        <w:rPr>
          <w:rFonts w:ascii="Arial" w:hAnsi="Arial"/>
          <w:sz w:val="24"/>
          <w:lang w:val="en-US"/>
        </w:rPr>
      </w:pPr>
    </w:p>
    <w:p>
      <w:pPr>
        <w:autoSpaceDE w:val="0"/>
        <w:autoSpaceDN w:val="0"/>
        <w:spacing w:line="360" w:lineRule="auto"/>
        <w:textAlignment w:val="center"/>
        <w:rPr>
          <w:rFonts w:ascii="Arial" w:hAnsi="Arial"/>
          <w:sz w:val="24"/>
          <w:lang w:val="en-US"/>
        </w:rPr>
      </w:pPr>
      <w:r>
        <w:rPr>
          <w:rFonts w:ascii="Arial" w:hAnsi="Arial"/>
          <w:sz w:val="24"/>
          <w:lang w:val="en-US"/>
        </w:rPr>
        <w:t xml:space="preserve">ILLIG will present the latest version of the HSU 35b packaging series. The system is suitable for safe sustainable blister packaging made of cardboard-plastic-cardboard combinations (double card blister) or solid cardboard for non-food products The economical and efficient HSU 35b is designed for variable blister heights and can be configured with 3, 6, 8, 10 or 12 transport pallets for any application. The compact machine adapts to the individual requirements of packaging manufacturers with numerous equipment features. </w:t>
      </w:r>
    </w:p>
    <w:p>
      <w:pPr>
        <w:autoSpaceDE w:val="0"/>
        <w:autoSpaceDN w:val="0"/>
        <w:spacing w:line="360" w:lineRule="auto"/>
        <w:textAlignment w:val="center"/>
        <w:rPr>
          <w:rFonts w:ascii="Arial" w:hAnsi="Arial"/>
          <w:sz w:val="24"/>
          <w:lang w:val="en-US"/>
        </w:rPr>
      </w:pPr>
      <w:r>
        <w:rPr>
          <w:rFonts w:ascii="Arial" w:hAnsi="Arial"/>
          <w:sz w:val="24"/>
          <w:lang w:val="en-US"/>
        </w:rPr>
        <w:t xml:space="preserve">Examples include automatic product feeding, product presence control, product inlay (fixation in the carton blister), inserts for brochures, marking systems, code readers and blister lifters. ILLIG packaging systems are modular, flexible and efficient that enable </w:t>
      </w:r>
      <w:r>
        <w:rPr>
          <w:rFonts w:ascii="Arial" w:hAnsi="Arial"/>
          <w:sz w:val="24"/>
          <w:lang w:val="en-US"/>
        </w:rPr>
        <w:lastRenderedPageBreak/>
        <w:t>brand owner and co-packers the freedom to design sustainable packaging for a variety of end markets.</w:t>
      </w:r>
    </w:p>
    <w:p>
      <w:pPr>
        <w:autoSpaceDE w:val="0"/>
        <w:autoSpaceDN w:val="0"/>
        <w:spacing w:line="360" w:lineRule="auto"/>
        <w:textAlignment w:val="center"/>
        <w:rPr>
          <w:rFonts w:ascii="Arial" w:hAnsi="Arial"/>
          <w:sz w:val="24"/>
          <w:lang w:val="en-US"/>
        </w:rPr>
      </w:pPr>
    </w:p>
    <w:p>
      <w:pPr>
        <w:autoSpaceDE w:val="0"/>
        <w:autoSpaceDN w:val="0"/>
        <w:spacing w:line="360" w:lineRule="auto"/>
        <w:textAlignment w:val="center"/>
        <w:rPr>
          <w:rFonts w:ascii="Arial" w:hAnsi="Arial"/>
          <w:b/>
          <w:sz w:val="24"/>
          <w:lang w:val="en-US"/>
        </w:rPr>
      </w:pPr>
      <w:r>
        <w:rPr>
          <w:rFonts w:ascii="Arial" w:hAnsi="Arial"/>
          <w:b/>
          <w:sz w:val="24"/>
          <w:lang w:val="en-US"/>
        </w:rPr>
        <w:t>50% less plastic with I-PACK</w:t>
      </w:r>
      <w:r>
        <w:rPr>
          <w:rFonts w:ascii="Arial" w:hAnsi="Arial"/>
          <w:b/>
          <w:sz w:val="24"/>
          <w:vertAlign w:val="superscript"/>
          <w:lang w:val="en-US"/>
        </w:rPr>
        <w:t>®</w:t>
      </w:r>
    </w:p>
    <w:p>
      <w:pPr>
        <w:autoSpaceDE w:val="0"/>
        <w:autoSpaceDN w:val="0"/>
        <w:spacing w:line="360" w:lineRule="auto"/>
        <w:textAlignment w:val="center"/>
        <w:rPr>
          <w:rFonts w:ascii="Arial" w:hAnsi="Arial"/>
          <w:sz w:val="24"/>
          <w:lang w:val="en-US"/>
        </w:rPr>
      </w:pPr>
      <w:r>
        <w:rPr>
          <w:rFonts w:ascii="Arial" w:hAnsi="Arial"/>
          <w:sz w:val="24"/>
          <w:lang w:val="en-US"/>
        </w:rPr>
        <w:t>Eco-friendly applications are the focus of attention for packaging manufacturers. Sustainable and easily recyclable packaging solutions that meet all requirements for hygiene, product protection, logistics and convenience are in demand. With I-PACK</w:t>
      </w:r>
      <w:r>
        <w:rPr>
          <w:rFonts w:ascii="Arial" w:hAnsi="Arial"/>
          <w:sz w:val="24"/>
          <w:vertAlign w:val="superscript"/>
          <w:lang w:val="en-US"/>
        </w:rPr>
        <w:t>®</w:t>
      </w:r>
      <w:r>
        <w:rPr>
          <w:rFonts w:ascii="Arial" w:hAnsi="Arial"/>
          <w:sz w:val="24"/>
          <w:lang w:val="en-US"/>
        </w:rPr>
        <w:t xml:space="preserve"> (ILLIG intelligent packaging), ILLIG offers easily separable plastic-cardboard combinations with reduced plastic use. The sustainable I-PACK</w:t>
      </w:r>
      <w:r>
        <w:rPr>
          <w:rFonts w:ascii="Arial" w:hAnsi="Arial"/>
          <w:sz w:val="24"/>
          <w:vertAlign w:val="superscript"/>
          <w:lang w:val="en-US"/>
        </w:rPr>
        <w:t>®</w:t>
      </w:r>
      <w:r>
        <w:rPr>
          <w:rFonts w:ascii="Arial" w:hAnsi="Arial"/>
          <w:sz w:val="24"/>
          <w:lang w:val="en-US"/>
        </w:rPr>
        <w:t xml:space="preserve"> trays, cups and lids are manufactured with a great deal of know-how on established production systems. The packaging experts at ILLIG accompany customers throughout the entire "Pactivity</w:t>
      </w:r>
      <w:r>
        <w:rPr>
          <w:rFonts w:ascii="Arial" w:hAnsi="Arial"/>
          <w:sz w:val="24"/>
          <w:vertAlign w:val="superscript"/>
          <w:lang w:val="en-US"/>
        </w:rPr>
        <w:t>®</w:t>
      </w:r>
      <w:r>
        <w:rPr>
          <w:rFonts w:ascii="Arial" w:hAnsi="Arial"/>
          <w:sz w:val="24"/>
          <w:lang w:val="en-US"/>
        </w:rPr>
        <w:t xml:space="preserve"> 360" development process, from the initial idea to the commissioning of the production system. ILLIG has implemented sustainable and recyclable packaging solutions that can be perfectly sealed to maintain a protective atmosphere. I-PACK</w:t>
      </w:r>
      <w:r>
        <w:rPr>
          <w:rFonts w:ascii="Arial" w:hAnsi="Arial"/>
          <w:sz w:val="24"/>
          <w:vertAlign w:val="superscript"/>
          <w:lang w:val="en-US"/>
        </w:rPr>
        <w:t>®</w:t>
      </w:r>
      <w:r>
        <w:rPr>
          <w:rFonts w:ascii="Arial" w:hAnsi="Arial"/>
          <w:sz w:val="24"/>
          <w:lang w:val="en-US"/>
        </w:rPr>
        <w:t xml:space="preserve"> trays save valuable resources with more than 50% reduced plastic content in the PP or PET plastic inlay. The stabilizing cardboard sleeve is easy to separate. The large sealing rim enables a tight closure.</w:t>
      </w:r>
    </w:p>
    <w:p>
      <w:pPr>
        <w:pStyle w:val="HTMLVorformatiert"/>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340"/>
        </w:tabs>
        <w:spacing w:line="360" w:lineRule="auto"/>
        <w:rPr>
          <w:rFonts w:ascii="Arial" w:hAnsi="Arial" w:cs="Arial"/>
          <w:sz w:val="24"/>
          <w:szCs w:val="24"/>
          <w:lang w:val="en-US"/>
        </w:rPr>
      </w:pPr>
    </w:p>
    <w:p>
      <w:pPr>
        <w:pStyle w:val="Fuzeile"/>
        <w:tabs>
          <w:tab w:val="clear" w:pos="9072"/>
          <w:tab w:val="right" w:pos="8222"/>
        </w:tabs>
        <w:spacing w:after="120"/>
        <w:rPr>
          <w:b/>
          <w:sz w:val="20"/>
          <w:szCs w:val="18"/>
          <w:lang w:val="en-US"/>
        </w:rPr>
      </w:pPr>
      <w:r>
        <w:rPr>
          <w:b/>
          <w:sz w:val="20"/>
          <w:szCs w:val="18"/>
          <w:lang w:val="en-US"/>
        </w:rPr>
        <w:t>About ILLIG</w:t>
      </w:r>
    </w:p>
    <w:p>
      <w:pPr>
        <w:pStyle w:val="Fuzeile"/>
        <w:tabs>
          <w:tab w:val="clear" w:pos="9072"/>
          <w:tab w:val="right" w:pos="8222"/>
        </w:tabs>
        <w:rPr>
          <w:sz w:val="20"/>
          <w:szCs w:val="18"/>
          <w:lang w:val="en-US"/>
        </w:rPr>
      </w:pPr>
      <w:r>
        <w:rPr>
          <w:sz w:val="20"/>
          <w:szCs w:val="18"/>
          <w:lang w:val="en-US"/>
        </w:rPr>
        <w:t>ILLIG is a leading global supplier of thermoforming systems and tool systems for thermoplastics and cardboard. The company's product and services portfolio includes the development, design, manufacture, installation and commissioning of complex production lines and components. With the unique packaging development, “Pactivity</w:t>
      </w:r>
      <w:r>
        <w:rPr>
          <w:sz w:val="20"/>
          <w:szCs w:val="18"/>
          <w:vertAlign w:val="superscript"/>
          <w:lang w:val="en-US"/>
        </w:rPr>
        <w:t>®</w:t>
      </w:r>
      <w:r>
        <w:rPr>
          <w:sz w:val="20"/>
          <w:szCs w:val="18"/>
          <w:lang w:val="en-US"/>
        </w:rPr>
        <w:t xml:space="preserve"> 360”, and the high-performance packaging systems, ILLIG supplies its customers with resource-friendly and sustainable solutions, and supports packaging manufacturers in design for recycling. With its own subsidiaries and sales agencies in over 80 countries, ILLIG is locally present in all markets around the globe. For 75 years, the family business has been serving its customers across the globe as a reliable partner for the cost-effective manufacturing of complex precision parts with innovative technology of unsurpassed quality and comprehensive global service.</w:t>
      </w:r>
    </w:p>
    <w:p>
      <w:pPr>
        <w:rPr>
          <w:rFonts w:ascii="Arial" w:hAnsi="Arial"/>
          <w:sz w:val="18"/>
          <w:lang w:val="en-US"/>
        </w:rPr>
      </w:pPr>
    </w:p>
    <w:p>
      <w:pPr>
        <w:rPr>
          <w:rFonts w:ascii="Arial" w:hAnsi="Arial"/>
          <w:sz w:val="16"/>
          <w:lang w:val="en-US"/>
        </w:rPr>
      </w:pPr>
      <w:r>
        <w:rPr>
          <w:rFonts w:ascii="Arial" w:hAnsi="Arial"/>
          <w:sz w:val="16"/>
          <w:lang w:val="en-US"/>
        </w:rPr>
        <w:t>Note: Terms marked with ® are registered and protected trademarks of ILLIG Maschinenbau GmbH &amp; Co. KG.</w:t>
      </w:r>
    </w:p>
    <w:p>
      <w:pPr>
        <w:rPr>
          <w:rFonts w:ascii="Arial" w:hAnsi="Arial"/>
          <w:sz w:val="16"/>
          <w:lang w:val="en-US"/>
        </w:rPr>
      </w:pPr>
      <w:r>
        <w:rPr>
          <w:rFonts w:ascii="Arial" w:hAnsi="Arial"/>
          <w:sz w:val="16"/>
          <w:lang w:val="en-US"/>
        </w:rPr>
        <w:t>Pictures: ILLIG</w:t>
      </w:r>
    </w:p>
    <w:bookmarkEnd w:id="0"/>
    <w:p>
      <w:pPr>
        <w:rPr>
          <w:rFonts w:ascii="Arial" w:hAnsi="Arial"/>
          <w:sz w:val="16"/>
          <w:lang w:val="en-US"/>
        </w:rPr>
      </w:pPr>
    </w:p>
    <w:p>
      <w:pPr>
        <w:rPr>
          <w:rFonts w:ascii="Arial" w:hAnsi="Arial"/>
          <w:sz w:val="16"/>
          <w:lang w:val="en-US"/>
        </w:rPr>
      </w:pPr>
      <w:bookmarkStart w:id="1" w:name="_GoBack"/>
      <w:bookmarkEnd w:id="1"/>
    </w:p>
    <w:p>
      <w:pPr>
        <w:spacing w:before="120" w:after="120"/>
        <w:rPr>
          <w:rFonts w:ascii="Arial" w:hAnsi="Arial"/>
          <w:sz w:val="20"/>
          <w:lang w:val="en-US"/>
        </w:rPr>
      </w:pPr>
      <w:r>
        <w:rPr>
          <w:rFonts w:ascii="Arial" w:hAnsi="Arial"/>
          <w:noProof/>
          <w:sz w:val="20"/>
        </w:rPr>
        <w:lastRenderedPageBreak/>
        <w:drawing>
          <wp:inline distT="0" distB="0" distL="0" distR="0">
            <wp:extent cx="3708408" cy="2885704"/>
            <wp:effectExtent l="0" t="0" r="6350" b="0"/>
            <wp:docPr id="1" name="Grafik 1" descr="G:\vk\werbung\PR\01.00.00_Veröffentlichungen\ILLIG HN\Pressemitteilungen\2021\Juli\Fachpack Vorbericht\Fachpack HSU 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li\Fachpack Vorbericht\Fachpack HSU qu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5327" cy="2922214"/>
                    </a:xfrm>
                    <a:prstGeom prst="rect">
                      <a:avLst/>
                    </a:prstGeom>
                    <a:noFill/>
                    <a:ln>
                      <a:noFill/>
                    </a:ln>
                  </pic:spPr>
                </pic:pic>
              </a:graphicData>
            </a:graphic>
          </wp:inline>
        </w:drawing>
      </w:r>
    </w:p>
    <w:p>
      <w:pPr>
        <w:rPr>
          <w:rFonts w:ascii="Arial" w:hAnsi="Arial"/>
          <w:sz w:val="20"/>
          <w:lang w:val="en-US"/>
        </w:rPr>
      </w:pPr>
    </w:p>
    <w:p>
      <w:pPr>
        <w:rPr>
          <w:rFonts w:ascii="Arial" w:hAnsi="Arial"/>
          <w:sz w:val="20"/>
          <w:u w:val="single"/>
          <w:lang w:val="en-US"/>
        </w:rPr>
      </w:pPr>
      <w:r>
        <w:rPr>
          <w:rFonts w:ascii="Arial" w:hAnsi="Arial"/>
          <w:sz w:val="20"/>
          <w:u w:val="single"/>
          <w:lang w:val="en-US"/>
        </w:rPr>
        <w:t>Caption:</w:t>
      </w:r>
    </w:p>
    <w:p>
      <w:pPr>
        <w:rPr>
          <w:rFonts w:ascii="Arial" w:hAnsi="Arial"/>
          <w:sz w:val="20"/>
          <w:lang w:val="en-US"/>
        </w:rPr>
      </w:pPr>
      <w:r>
        <w:rPr>
          <w:rFonts w:ascii="Arial" w:hAnsi="Arial"/>
          <w:sz w:val="20"/>
          <w:lang w:val="en-US"/>
        </w:rPr>
        <w:t>ILLIG's HSU 35b flexible packaging system is suitable for sustainable blister packaging made of solid cardboard with inlay for product fixation.</w:t>
      </w:r>
    </w:p>
    <w:p>
      <w:pPr>
        <w:rPr>
          <w:rFonts w:ascii="Arial" w:hAnsi="Arial"/>
          <w:sz w:val="20"/>
          <w:lang w:val="en-US"/>
        </w:rPr>
      </w:pPr>
    </w:p>
    <w:p>
      <w:pPr>
        <w:rPr>
          <w:rFonts w:ascii="Arial" w:hAnsi="Arial"/>
          <w:sz w:val="20"/>
          <w:lang w:val="en-US"/>
        </w:rPr>
      </w:pPr>
    </w:p>
    <w:p>
      <w:pPr>
        <w:rPr>
          <w:rFonts w:ascii="Arial" w:hAnsi="Arial"/>
          <w:sz w:val="20"/>
          <w:lang w:val="en-US"/>
        </w:rPr>
      </w:pPr>
    </w:p>
    <w:p>
      <w:pPr>
        <w:rPr>
          <w:rFonts w:ascii="Arial" w:hAnsi="Arial"/>
          <w:sz w:val="20"/>
          <w:lang w:val="en-US"/>
        </w:rPr>
      </w:pPr>
      <w:r>
        <w:rPr>
          <w:rFonts w:ascii="Arial" w:hAnsi="Arial"/>
          <w:noProof/>
          <w:sz w:val="20"/>
        </w:rPr>
        <w:drawing>
          <wp:inline distT="0" distB="0" distL="0" distR="0">
            <wp:extent cx="3655862" cy="2438400"/>
            <wp:effectExtent l="0" t="0" r="190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1-07-26_ILLIG_PR_Equiplast_I-PACK_pic-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63784" cy="2443684"/>
                    </a:xfrm>
                    <a:prstGeom prst="rect">
                      <a:avLst/>
                    </a:prstGeom>
                  </pic:spPr>
                </pic:pic>
              </a:graphicData>
            </a:graphic>
          </wp:inline>
        </w:drawing>
      </w:r>
    </w:p>
    <w:p>
      <w:pPr>
        <w:rPr>
          <w:rFonts w:ascii="Arial" w:hAnsi="Arial"/>
          <w:sz w:val="20"/>
          <w:lang w:val="en-US"/>
        </w:rPr>
      </w:pPr>
    </w:p>
    <w:p>
      <w:pPr>
        <w:rPr>
          <w:rFonts w:ascii="Arial" w:hAnsi="Arial"/>
          <w:sz w:val="20"/>
          <w:u w:val="single"/>
          <w:lang w:val="en-US"/>
        </w:rPr>
      </w:pPr>
      <w:r>
        <w:rPr>
          <w:rFonts w:ascii="Arial" w:hAnsi="Arial"/>
          <w:sz w:val="20"/>
          <w:u w:val="single"/>
          <w:lang w:val="en-US"/>
        </w:rPr>
        <w:t>Caption:</w:t>
      </w:r>
    </w:p>
    <w:p>
      <w:pPr>
        <w:rPr>
          <w:rFonts w:ascii="Arial" w:hAnsi="Arial"/>
          <w:sz w:val="20"/>
          <w:lang w:val="en-US"/>
        </w:rPr>
      </w:pPr>
      <w:r>
        <w:rPr>
          <w:rFonts w:ascii="Arial" w:hAnsi="Arial"/>
          <w:sz w:val="20"/>
          <w:lang w:val="en-US"/>
        </w:rPr>
        <w:t>Environmentally friendly solutions from ILLIG – over 50% less plastic with I-PACK</w:t>
      </w:r>
      <w:r>
        <w:rPr>
          <w:rFonts w:ascii="Arial" w:hAnsi="Arial"/>
          <w:sz w:val="20"/>
          <w:vertAlign w:val="superscript"/>
          <w:lang w:val="en-US"/>
        </w:rPr>
        <w:t>®</w:t>
      </w:r>
      <w:r>
        <w:rPr>
          <w:rFonts w:ascii="Arial" w:hAnsi="Arial"/>
          <w:sz w:val="20"/>
          <w:lang w:val="en-US"/>
        </w:rPr>
        <w:t>.</w:t>
      </w:r>
    </w:p>
    <w:sectPr>
      <w:headerReference w:type="default" r:id="rId12"/>
      <w:footerReference w:type="default" r:id="rId13"/>
      <w:headerReference w:type="first" r:id="rId14"/>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1" w:color="auto"/>
      </w:pBdr>
      <w:tabs>
        <w:tab w:val="left" w:pos="426"/>
      </w:tabs>
      <w:rPr>
        <w:rFonts w:ascii="Arial" w:hAnsi="Arial"/>
        <w:sz w:val="18"/>
        <w:szCs w:val="32"/>
        <w:lang w:val="en-US"/>
      </w:rPr>
    </w:pPr>
    <w:r>
      <w:rPr>
        <w:rFonts w:ascii="Arial" w:hAnsi="Arial"/>
        <w:sz w:val="18"/>
        <w:szCs w:val="32"/>
        <w:lang w:val="en-US"/>
      </w:rPr>
      <w:t>ILLIG at Equiplast: Sustainable solutions from plastic and cardboard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B8DE0F-66CA-4536-A4AD-B4F48349A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3384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3914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5</cp:revision>
  <cp:lastPrinted>2021-07-26T12:51:00Z</cp:lastPrinted>
  <dcterms:created xsi:type="dcterms:W3CDTF">2021-07-27T08:40:00Z</dcterms:created>
  <dcterms:modified xsi:type="dcterms:W3CDTF">2021-07-29T05:26:00Z</dcterms:modified>
</cp:coreProperties>
</file>