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lang w:val="en-US"/>
        </w:rPr>
      </w:pPr>
      <w:r>
        <w:rPr>
          <w:rFonts w:ascii="Arial" w:hAnsi="Arial"/>
          <w:b/>
          <w:noProof/>
          <w:sz w:val="36"/>
          <w:szCs w:val="32"/>
        </w:rPr>
        <mc:AlternateContent>
          <mc:Choice Requires="wps">
            <w:drawing>
              <wp:anchor distT="45720" distB="45720" distL="114300" distR="114300" simplePos="0" relativeHeight="251659264" behindDoc="0" locked="0" layoutInCell="1" allowOverlap="1">
                <wp:simplePos x="0" y="0"/>
                <wp:positionH relativeFrom="column">
                  <wp:posOffset>4217480</wp:posOffset>
                </wp:positionH>
                <wp:positionV relativeFrom="paragraph">
                  <wp:posOffset>-803919</wp:posOffset>
                </wp:positionV>
                <wp:extent cx="1923415" cy="1999397"/>
                <wp:effectExtent l="0" t="0" r="635" b="12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1999397"/>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rPr>
                              <w:t xml:space="preserve">ILLIG Maschinenbau GmbH &amp; Co. </w:t>
                            </w:r>
                            <w:r>
                              <w:rPr>
                                <w:rFonts w:asciiTheme="minorHAnsi" w:hAnsiTheme="minorHAnsi" w:cstheme="minorHAnsi"/>
                                <w:color w:val="808080" w:themeColor="background1" w:themeShade="80"/>
                                <w:sz w:val="18"/>
                                <w:szCs w:val="18"/>
                                <w:lang w:val="en-US"/>
                              </w:rPr>
                              <w:t>KG</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Robert-Bosch-Straße 10</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74081 Heilbronn</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Corporate Communications</w:t>
                            </w: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georg.sposny@illig.de</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www.illig-group.com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2.1pt;margin-top:-63.3pt;width:151.45pt;height:157.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lang w:val="en-US"/>
                        </w:rPr>
                      </w:pP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Corporate Communications</w:t>
                      </w:r>
                    </w:p>
                    <w:p>
                      <w:pPr>
                        <w:rPr>
                          <w:rFonts w:asciiTheme="minorHAnsi" w:hAnsiTheme="minorHAnsi" w:cstheme="minorHAnsi"/>
                          <w:b/>
                          <w:color w:val="808080" w:themeColor="background1" w:themeShade="80"/>
                          <w:sz w:val="18"/>
                          <w:szCs w:val="18"/>
                          <w:lang w:val="en-US"/>
                        </w:rPr>
                      </w:pPr>
                      <w:r>
                        <w:rPr>
                          <w:rFonts w:asciiTheme="minorHAnsi" w:hAnsiTheme="minorHAnsi" w:cstheme="minorHAnsi"/>
                          <w:b/>
                          <w:color w:val="808080" w:themeColor="background1" w:themeShade="80"/>
                          <w:sz w:val="18"/>
                          <w:szCs w:val="18"/>
                          <w:lang w:val="en-US"/>
                        </w:rPr>
                        <w:t>Press &amp; Public Relations</w:t>
                      </w: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Georg Sposny</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Phone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georg.sposny@illig.de</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en-US"/>
                        </w:rPr>
                      </w:pPr>
                      <w:r>
                        <w:rPr>
                          <w:rFonts w:asciiTheme="minorHAnsi" w:hAnsiTheme="minorHAnsi" w:cstheme="minorHAnsi"/>
                          <w:color w:val="808080" w:themeColor="background1" w:themeShade="80"/>
                          <w:sz w:val="18"/>
                          <w:szCs w:val="18"/>
                          <w:lang w:val="en-US"/>
                        </w:rPr>
                        <w:t>www.illig-group.com</w:t>
                      </w:r>
                    </w:p>
                  </w:txbxContent>
                </v:textbox>
              </v:shape>
            </w:pict>
          </mc:Fallback>
        </mc:AlternateContent>
      </w:r>
    </w:p>
    <w:p>
      <w:pPr>
        <w:rPr>
          <w:rFonts w:ascii="Arial" w:hAnsi="Arial"/>
          <w:b/>
          <w:color w:val="808080" w:themeColor="background1" w:themeShade="80"/>
          <w:sz w:val="48"/>
          <w:szCs w:val="72"/>
          <w:lang w:val="en-US"/>
        </w:rPr>
      </w:pPr>
      <w:r>
        <w:rPr>
          <w:rFonts w:ascii="Arial" w:hAnsi="Arial"/>
          <w:b/>
          <w:color w:val="808080" w:themeColor="background1" w:themeShade="80"/>
          <w:sz w:val="52"/>
          <w:szCs w:val="72"/>
          <w:lang w:val="en-US"/>
        </w:rPr>
        <w:t>PRESS</w:t>
      </w:r>
      <w:r>
        <w:rPr>
          <w:rFonts w:ascii="Arial" w:hAnsi="Arial"/>
          <w:b/>
          <w:color w:val="808080" w:themeColor="background1" w:themeShade="80"/>
          <w:sz w:val="48"/>
          <w:szCs w:val="72"/>
          <w:lang w:val="en-US"/>
        </w:rPr>
        <w:t xml:space="preserve"> RELEASE</w:t>
      </w:r>
      <w:bookmarkStart w:id="0" w:name="OLE_LINK3"/>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rPr>
          <w:rFonts w:ascii="Arial" w:hAnsi="Arial"/>
          <w:color w:val="808080" w:themeColor="background1" w:themeShade="80"/>
          <w:sz w:val="48"/>
          <w:szCs w:val="72"/>
          <w:lang w:val="en-US"/>
        </w:rPr>
      </w:pPr>
    </w:p>
    <w:p>
      <w:pPr>
        <w:tabs>
          <w:tab w:val="left" w:pos="426"/>
        </w:tabs>
        <w:rPr>
          <w:rFonts w:ascii="Arial" w:hAnsi="Arial"/>
          <w:b/>
          <w:sz w:val="36"/>
          <w:szCs w:val="32"/>
          <w:lang w:val="en-US"/>
        </w:rPr>
      </w:pPr>
      <w:r>
        <w:rPr>
          <w:rFonts w:ascii="Arial" w:hAnsi="Arial"/>
          <w:b/>
          <w:sz w:val="36"/>
          <w:szCs w:val="32"/>
          <w:lang w:val="en-US"/>
        </w:rPr>
        <w:t>Trainees start the new apprenticeship year at ILLIG</w:t>
      </w:r>
    </w:p>
    <w:p>
      <w:pPr>
        <w:autoSpaceDE w:val="0"/>
        <w:autoSpaceDN w:val="0"/>
        <w:spacing w:before="360" w:line="360" w:lineRule="auto"/>
        <w:textAlignment w:val="center"/>
        <w:rPr>
          <w:rFonts w:ascii="Arial" w:hAnsi="Arial"/>
          <w:sz w:val="24"/>
          <w:lang w:val="en-US"/>
        </w:rPr>
      </w:pPr>
      <w:r>
        <w:rPr>
          <w:rFonts w:ascii="Arial" w:hAnsi="Arial"/>
          <w:sz w:val="24"/>
          <w:lang w:val="en-US"/>
        </w:rPr>
        <w:t xml:space="preserve">Heilbronn, September 02, 2020 - Nine apprentices will start their training at ILLIG </w:t>
      </w:r>
      <w:proofErr w:type="spellStart"/>
      <w:r>
        <w:rPr>
          <w:rFonts w:ascii="Arial" w:hAnsi="Arial"/>
          <w:sz w:val="24"/>
          <w:lang w:val="en-US"/>
        </w:rPr>
        <w:t>Maschinenbau</w:t>
      </w:r>
      <w:proofErr w:type="spellEnd"/>
      <w:r>
        <w:rPr>
          <w:rFonts w:ascii="Arial" w:hAnsi="Arial"/>
          <w:sz w:val="24"/>
          <w:lang w:val="en-US"/>
        </w:rPr>
        <w:t xml:space="preserve"> in </w:t>
      </w:r>
      <w:proofErr w:type="spellStart"/>
      <w:r>
        <w:rPr>
          <w:rFonts w:ascii="Arial" w:hAnsi="Arial"/>
          <w:sz w:val="24"/>
          <w:lang w:val="en-US"/>
        </w:rPr>
        <w:t>Sontheim</w:t>
      </w:r>
      <w:proofErr w:type="spellEnd"/>
      <w:r>
        <w:rPr>
          <w:rFonts w:ascii="Arial" w:hAnsi="Arial"/>
          <w:sz w:val="24"/>
          <w:lang w:val="en-US"/>
        </w:rPr>
        <w:t xml:space="preserve"> on September 1. The profession of mechatronics technician is in particular demand this year with four candidates. This is followed by cutting machine operators, one tool mechanic and technical product developer each, and an industrial clerk. In their welcoming address to the two women and seven men, the managing directors Carsten Strenger and Dr. Sielemann emphasized the importance of the thoroughly challenging technical training as an essential pillar for the further development of the traditional company. Head of Human Resources Wolfgang Weilmann encouraged the new trainees to perform well and to be motivated. Successful training at the technology leader in thermoforming offers good opportunities for steady progress in professional life, says Weilmann. ILLIG is currently training a total of 60 young people in seven professions and in the DHBW dual study program. Tradition </w:t>
      </w:r>
      <w:r>
        <w:rPr>
          <w:rFonts w:ascii="Arial" w:hAnsi="Arial"/>
          <w:sz w:val="24"/>
          <w:lang w:val="en-US"/>
        </w:rPr>
        <w:t>forms</w:t>
      </w:r>
      <w:r>
        <w:rPr>
          <w:rFonts w:ascii="Arial" w:hAnsi="Arial"/>
          <w:sz w:val="24"/>
          <w:lang w:val="en-US"/>
        </w:rPr>
        <w:t xml:space="preserve"> the future.</w:t>
      </w:r>
      <w:bookmarkStart w:id="1" w:name="_GoBack"/>
      <w:bookmarkEnd w:id="1"/>
    </w:p>
    <w:p>
      <w:pPr>
        <w:pStyle w:val="HTMLVorformatiert"/>
        <w:rPr>
          <w:rFonts w:ascii="Arial" w:hAnsi="Arial" w:cs="Arial"/>
          <w:sz w:val="24"/>
          <w:szCs w:val="24"/>
          <w:lang w:val="en-US"/>
        </w:rPr>
      </w:pPr>
    </w:p>
    <w:p>
      <w:pPr>
        <w:pStyle w:val="Fuzeile"/>
        <w:tabs>
          <w:tab w:val="clear" w:pos="9072"/>
          <w:tab w:val="right" w:pos="8222"/>
        </w:tabs>
        <w:spacing w:after="120"/>
        <w:rPr>
          <w:b/>
          <w:sz w:val="20"/>
          <w:szCs w:val="18"/>
          <w:lang w:val="en-US"/>
        </w:rPr>
      </w:pPr>
      <w:r>
        <w:rPr>
          <w:b/>
          <w:sz w:val="20"/>
          <w:szCs w:val="18"/>
          <w:lang w:val="en-US"/>
        </w:rPr>
        <w:t>About ILLIG GROUP</w:t>
      </w:r>
    </w:p>
    <w:p>
      <w:pPr>
        <w:pStyle w:val="Fuzeile"/>
        <w:tabs>
          <w:tab w:val="clear" w:pos="9072"/>
          <w:tab w:val="right" w:pos="8222"/>
        </w:tabs>
        <w:rPr>
          <w:sz w:val="20"/>
          <w:szCs w:val="18"/>
          <w:lang w:val="en-US"/>
        </w:rPr>
      </w:pPr>
      <w:r>
        <w:rPr>
          <w:sz w:val="20"/>
          <w:szCs w:val="18"/>
          <w:lang w:val="en-US"/>
        </w:rPr>
        <w:t xml:space="preserve">ILLIG is a leading global supplier of thermoforming systems and tool systems for thermoplastics. The company's product and services portfolio includes the development, design, manufacture, installation and commissioning of complex production lines and components. With the unique 360° packaging development, </w:t>
      </w:r>
      <w:proofErr w:type="spellStart"/>
      <w:r>
        <w:rPr>
          <w:sz w:val="20"/>
          <w:szCs w:val="18"/>
          <w:lang w:val="en-US"/>
        </w:rPr>
        <w:t>Pactivity</w:t>
      </w:r>
      <w:proofErr w:type="spellEnd"/>
      <w:r>
        <w:rPr>
          <w:sz w:val="20"/>
          <w:szCs w:val="18"/>
          <w:vertAlign w:val="superscript"/>
          <w:lang w:val="en-US"/>
        </w:rPr>
        <w:t>®</w:t>
      </w:r>
      <w:r>
        <w:rPr>
          <w:sz w:val="20"/>
          <w:szCs w:val="18"/>
          <w:lang w:val="en-US"/>
        </w:rPr>
        <w:t>, and the high-performance packaging systems, ILLIG supplies its customers with resource-friendly and sustainable solutions, designed4recycling. With branches and sales agencies in over 80 countries, ILLIG is locally present in all markets around the globe. For over 70 years, the family business has been serving its customers across the globe as a reliable partner for the cost-effective manufacturing of complex precision thermoplastic parts with innovative technology of unsurpassed quality and comprehensive worldwide after-sales support.</w:t>
      </w:r>
    </w:p>
    <w:p>
      <w:pPr>
        <w:rPr>
          <w:rFonts w:ascii="Arial" w:hAnsi="Arial"/>
          <w:sz w:val="18"/>
          <w:lang w:val="en-US"/>
        </w:rPr>
      </w:pPr>
    </w:p>
    <w:p>
      <w:pPr>
        <w:rPr>
          <w:rFonts w:ascii="Arial" w:hAnsi="Arial"/>
          <w:sz w:val="16"/>
          <w:lang w:val="en-US"/>
        </w:rPr>
      </w:pPr>
      <w:r>
        <w:rPr>
          <w:rFonts w:ascii="Arial" w:hAnsi="Arial"/>
          <w:sz w:val="16"/>
          <w:lang w:val="en-US"/>
        </w:rPr>
        <w:t xml:space="preserve">Note: Terms marked with ® are registered and protected trademarks of ILLIG </w:t>
      </w:r>
      <w:proofErr w:type="spellStart"/>
      <w:r>
        <w:rPr>
          <w:rFonts w:ascii="Arial" w:hAnsi="Arial"/>
          <w:sz w:val="16"/>
          <w:lang w:val="en-US"/>
        </w:rPr>
        <w:t>Maschinenbau</w:t>
      </w:r>
      <w:proofErr w:type="spellEnd"/>
      <w:r>
        <w:rPr>
          <w:rFonts w:ascii="Arial" w:hAnsi="Arial"/>
          <w:sz w:val="16"/>
          <w:lang w:val="en-US"/>
        </w:rPr>
        <w:t xml:space="preserve"> GmbH &amp; Co. KG.</w:t>
      </w:r>
    </w:p>
    <w:p>
      <w:pPr>
        <w:rPr>
          <w:rFonts w:ascii="Arial" w:hAnsi="Arial"/>
          <w:sz w:val="16"/>
          <w:lang w:val="en-US"/>
        </w:rPr>
      </w:pPr>
      <w:r>
        <w:rPr>
          <w:rFonts w:ascii="Arial" w:hAnsi="Arial"/>
          <w:sz w:val="16"/>
          <w:lang w:val="en-US"/>
        </w:rPr>
        <w:t>Pictures: ILLI</w:t>
      </w:r>
      <w:bookmarkEnd w:id="0"/>
      <w:r>
        <w:rPr>
          <w:rFonts w:ascii="Arial" w:hAnsi="Arial"/>
          <w:sz w:val="16"/>
          <w:lang w:val="en-US"/>
        </w:rPr>
        <w:t>G</w:t>
      </w:r>
    </w:p>
    <w:p>
      <w:pPr>
        <w:spacing w:before="120" w:after="120"/>
        <w:rPr>
          <w:rFonts w:ascii="Arial" w:hAnsi="Arial"/>
          <w:sz w:val="16"/>
          <w:lang w:val="en-US"/>
        </w:rPr>
      </w:pPr>
      <w:r>
        <w:rPr>
          <w:rFonts w:ascii="Arial" w:hAnsi="Arial"/>
          <w:noProof/>
          <w:sz w:val="16"/>
        </w:rPr>
        <w:drawing>
          <wp:inline distT="0" distB="0" distL="0" distR="0">
            <wp:extent cx="5939790" cy="470852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IG_PR_Neue-Azubis-2020_pi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4708525"/>
                    </a:xfrm>
                    <a:prstGeom prst="rect">
                      <a:avLst/>
                    </a:prstGeom>
                  </pic:spPr>
                </pic:pic>
              </a:graphicData>
            </a:graphic>
          </wp:inline>
        </w:drawing>
      </w:r>
    </w:p>
    <w:p>
      <w:pPr>
        <w:spacing w:before="120" w:after="120"/>
        <w:rPr>
          <w:rFonts w:ascii="Arial" w:hAnsi="Arial"/>
          <w:sz w:val="16"/>
          <w:lang w:val="en-US"/>
        </w:rPr>
      </w:pPr>
      <w:r>
        <w:rPr>
          <w:rFonts w:ascii="Arial" w:hAnsi="Arial"/>
          <w:sz w:val="16"/>
          <w:lang w:val="en-US"/>
        </w:rPr>
        <w:t>Caption:</w:t>
      </w:r>
    </w:p>
    <w:p>
      <w:pPr>
        <w:spacing w:before="120" w:after="120"/>
        <w:rPr>
          <w:rFonts w:ascii="Arial" w:hAnsi="Arial"/>
          <w:sz w:val="16"/>
          <w:lang w:val="en-US"/>
        </w:rPr>
      </w:pPr>
      <w:r>
        <w:rPr>
          <w:rFonts w:ascii="Arial" w:hAnsi="Arial"/>
          <w:sz w:val="16"/>
          <w:lang w:val="en-US"/>
        </w:rPr>
        <w:t xml:space="preserve">Nine trainees will start at ILLIG on September 1. Other people in the picture: 1st row on the right: training supervisor Alfred Schuster; second row from the right: trainers Thomas </w:t>
      </w:r>
      <w:proofErr w:type="spellStart"/>
      <w:r>
        <w:rPr>
          <w:rFonts w:ascii="Arial" w:hAnsi="Arial"/>
          <w:sz w:val="16"/>
          <w:lang w:val="en-US"/>
        </w:rPr>
        <w:t>Senghaas</w:t>
      </w:r>
      <w:proofErr w:type="spellEnd"/>
      <w:r>
        <w:rPr>
          <w:rFonts w:ascii="Arial" w:hAnsi="Arial"/>
          <w:sz w:val="16"/>
          <w:lang w:val="en-US"/>
        </w:rPr>
        <w:t xml:space="preserve">, Andreas Noller; 3rd row from the left: Managing Director Dr. Heinrich Sielemann, Managing Director Carsten Strenger, Personnel Consultant Andreas Roming, </w:t>
      </w:r>
      <w:proofErr w:type="gramStart"/>
      <w:r>
        <w:rPr>
          <w:rFonts w:ascii="Arial" w:hAnsi="Arial"/>
          <w:sz w:val="16"/>
          <w:lang w:val="en-US"/>
        </w:rPr>
        <w:t>Personnel</w:t>
      </w:r>
      <w:proofErr w:type="gramEnd"/>
      <w:r>
        <w:rPr>
          <w:rFonts w:ascii="Arial" w:hAnsi="Arial"/>
          <w:sz w:val="16"/>
          <w:lang w:val="en-US"/>
        </w:rPr>
        <w:t xml:space="preserve"> Leader Wolfgang Weilmann</w:t>
      </w:r>
      <w:r>
        <w:rPr>
          <w:rFonts w:ascii="Arial" w:hAnsi="Arial"/>
          <w:sz w:val="16"/>
          <w:lang w:val="en-US"/>
        </w:rPr>
        <w:br w:type="page"/>
      </w:r>
    </w:p>
    <w:p>
      <w:pPr>
        <w:rPr>
          <w:rFonts w:ascii="Arial" w:hAnsi="Arial"/>
          <w:sz w:val="16"/>
          <w:lang w:val="en-US"/>
        </w:rPr>
      </w:pPr>
      <w:r>
        <w:rPr>
          <w:rFonts w:ascii="Arial" w:hAnsi="Arial"/>
          <w:noProof/>
          <w:sz w:val="16"/>
        </w:rPr>
        <w:lastRenderedPageBreak/>
        <w:drawing>
          <wp:inline distT="0" distB="0" distL="0" distR="0">
            <wp:extent cx="5939790" cy="4708525"/>
            <wp:effectExtent l="0" t="0" r="381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zubis-2020-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4708525"/>
                    </a:xfrm>
                    <a:prstGeom prst="rect">
                      <a:avLst/>
                    </a:prstGeom>
                  </pic:spPr>
                </pic:pic>
              </a:graphicData>
            </a:graphic>
          </wp:inline>
        </w:drawing>
      </w:r>
    </w:p>
    <w:p>
      <w:pPr>
        <w:rPr>
          <w:rFonts w:ascii="Arial" w:hAnsi="Arial"/>
          <w:sz w:val="16"/>
          <w:lang w:val="en-US"/>
        </w:rPr>
      </w:pPr>
    </w:p>
    <w:p>
      <w:pPr>
        <w:rPr>
          <w:rFonts w:ascii="Arial" w:hAnsi="Arial"/>
          <w:sz w:val="16"/>
          <w:lang w:val="en-US"/>
        </w:rPr>
      </w:pPr>
      <w:r>
        <w:rPr>
          <w:rFonts w:ascii="Arial" w:hAnsi="Arial"/>
          <w:sz w:val="16"/>
          <w:lang w:val="en-US"/>
        </w:rPr>
        <w:t>Capture:</w:t>
      </w:r>
    </w:p>
    <w:sectPr>
      <w:headerReference w:type="default" r:id="rId9"/>
      <w:footerReference w:type="default" r:id="rId10"/>
      <w:headerReference w:type="first" r:id="rId11"/>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tabs>
        <w:tab w:val="left" w:pos="426"/>
      </w:tabs>
      <w:rPr>
        <w:rFonts w:ascii="Arial" w:hAnsi="Arial"/>
        <w:sz w:val="18"/>
        <w:lang w:val="en-US"/>
      </w:rPr>
    </w:pPr>
    <w:r>
      <w:rPr>
        <w:rFonts w:ascii="Arial" w:hAnsi="Arial"/>
        <w:sz w:val="18"/>
        <w:lang w:val="en-US"/>
      </w:rPr>
      <w:t>Trainees start the new apprenticeship year at ILLIG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1603128" cy="837897"/>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LLIG_CI_Logo_3D_blau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964" cy="84983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768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semiHidden/>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paragraph" w:customStyle="1" w:styleId="Default">
    <w:name w:val="Default"/>
    <w:pPr>
      <w:autoSpaceDE w:val="0"/>
      <w:autoSpaceDN w:val="0"/>
      <w:adjustRightInd w:val="0"/>
      <w:spacing w:before="0" w:after="0"/>
    </w:pPr>
    <w:rPr>
      <w:rFonts w:ascii="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236166">
      <w:bodyDiv w:val="1"/>
      <w:marLeft w:val="0"/>
      <w:marRight w:val="0"/>
      <w:marTop w:val="0"/>
      <w:marBottom w:val="0"/>
      <w:divBdr>
        <w:top w:val="none" w:sz="0" w:space="0" w:color="auto"/>
        <w:left w:val="none" w:sz="0" w:space="0" w:color="auto"/>
        <w:bottom w:val="none" w:sz="0" w:space="0" w:color="auto"/>
        <w:right w:val="none" w:sz="0" w:space="0" w:color="auto"/>
      </w:divBdr>
    </w:div>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A5845-42C2-477B-B683-7C7FBC5B0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355</Words>
  <Characters>2135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2020-03-18T14:18:00Z</cp:lastPrinted>
  <dcterms:created xsi:type="dcterms:W3CDTF">2020-09-02T13:37:00Z</dcterms:created>
  <dcterms:modified xsi:type="dcterms:W3CDTF">2020-09-03T05:19:00Z</dcterms:modified>
</cp:coreProperties>
</file>